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1231" w:hanging="1231" w:hangingChars="342"/>
        <w:jc w:val="center"/>
        <w:rPr>
          <w:rFonts w:hint="eastAsia" w:ascii="黑体" w:hAnsi="黑体" w:eastAsia="黑体"/>
          <w:color w:val="auto"/>
          <w:sz w:val="36"/>
          <w:szCs w:val="36"/>
        </w:rPr>
      </w:pPr>
    </w:p>
    <w:p>
      <w:pPr>
        <w:spacing w:line="540" w:lineRule="exact"/>
        <w:ind w:left="1231" w:hanging="1231" w:hangingChars="342"/>
        <w:jc w:val="center"/>
        <w:rPr>
          <w:rFonts w:hint="eastAsia" w:ascii="黑体" w:hAnsi="黑体" w:eastAsia="黑体"/>
          <w:color w:val="auto"/>
          <w:sz w:val="36"/>
          <w:szCs w:val="36"/>
        </w:rPr>
      </w:pPr>
    </w:p>
    <w:p>
      <w:pPr>
        <w:spacing w:line="540" w:lineRule="exact"/>
        <w:ind w:left="1231" w:hanging="1231" w:hangingChars="342"/>
        <w:jc w:val="center"/>
        <w:rPr>
          <w:rFonts w:hint="eastAsia" w:ascii="黑体" w:hAnsi="黑体" w:eastAsia="黑体"/>
          <w:color w:val="auto"/>
          <w:sz w:val="36"/>
          <w:szCs w:val="36"/>
        </w:rPr>
      </w:pPr>
    </w:p>
    <w:p>
      <w:pPr>
        <w:spacing w:line="540" w:lineRule="exact"/>
        <w:ind w:left="1231" w:hanging="1231" w:hangingChars="342"/>
        <w:jc w:val="center"/>
        <w:rPr>
          <w:rFonts w:hint="eastAsia" w:ascii="黑体" w:hAnsi="黑体" w:eastAsia="黑体"/>
          <w:color w:val="auto"/>
          <w:sz w:val="36"/>
          <w:szCs w:val="36"/>
        </w:rPr>
      </w:pPr>
    </w:p>
    <w:p>
      <w:pPr>
        <w:spacing w:before="60" w:line="360" w:lineRule="auto"/>
        <w:jc w:val="center"/>
        <w:rPr>
          <w:rFonts w:hint="eastAsia" w:asciiTheme="majorEastAsia" w:hAnsiTheme="majorEastAsia" w:eastAsiaTheme="majorEastAsia" w:cstheme="majorEastAsia"/>
          <w:b/>
          <w:bCs/>
          <w:color w:val="auto"/>
          <w:sz w:val="52"/>
          <w:szCs w:val="52"/>
        </w:rPr>
      </w:pPr>
      <w:r>
        <w:rPr>
          <w:rFonts w:hint="eastAsia" w:asciiTheme="majorEastAsia" w:hAnsiTheme="majorEastAsia" w:eastAsiaTheme="majorEastAsia" w:cstheme="majorEastAsia"/>
          <w:b/>
          <w:bCs/>
          <w:color w:val="auto"/>
          <w:sz w:val="52"/>
          <w:szCs w:val="52"/>
        </w:rPr>
        <w:t>海南省撂荒地专项任务技术支持服务项目</w:t>
      </w:r>
    </w:p>
    <w:p>
      <w:pPr>
        <w:spacing w:before="60" w:line="360" w:lineRule="auto"/>
        <w:jc w:val="center"/>
        <w:rPr>
          <w:rFonts w:hint="eastAsia" w:asciiTheme="majorEastAsia" w:hAnsiTheme="majorEastAsia" w:eastAsiaTheme="majorEastAsia" w:cstheme="majorEastAsia"/>
          <w:b/>
          <w:bCs/>
          <w:color w:val="auto"/>
          <w:sz w:val="52"/>
          <w:szCs w:val="52"/>
        </w:rPr>
      </w:pPr>
      <w:r>
        <w:rPr>
          <w:rFonts w:hint="eastAsia" w:asciiTheme="majorEastAsia" w:hAnsiTheme="majorEastAsia" w:eastAsiaTheme="majorEastAsia" w:cstheme="majorEastAsia"/>
          <w:b/>
          <w:bCs/>
          <w:color w:val="auto"/>
          <w:sz w:val="52"/>
          <w:szCs w:val="52"/>
        </w:rPr>
        <w:t>采购文件</w:t>
      </w:r>
    </w:p>
    <w:p>
      <w:pPr>
        <w:spacing w:line="540" w:lineRule="exact"/>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640"/>
        <w:rPr>
          <w:rFonts w:hint="eastAsia" w:ascii="仿宋_GB2312" w:hAnsi="宋体" w:eastAsia="仿宋_GB2312"/>
          <w:color w:val="auto"/>
          <w:sz w:val="32"/>
          <w:szCs w:val="32"/>
        </w:rPr>
      </w:pPr>
    </w:p>
    <w:p>
      <w:pPr>
        <w:pStyle w:val="24"/>
        <w:ind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海南国源土地矿产勘测规划设计院有限公司</w:t>
      </w:r>
    </w:p>
    <w:p>
      <w:pPr>
        <w:pStyle w:val="24"/>
        <w:ind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2026年1月</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pStyle w:val="24"/>
        <w:ind w:firstLine="0" w:firstLineChars="0"/>
        <w:jc w:val="center"/>
        <w:rPr>
          <w:rFonts w:hint="eastAsia" w:ascii="宋体" w:hAnsi="宋体" w:cs="宋体"/>
          <w:color w:val="auto"/>
          <w:sz w:val="32"/>
          <w:szCs w:val="32"/>
        </w:rPr>
      </w:pPr>
    </w:p>
    <w:p>
      <w:pPr>
        <w:pStyle w:val="24"/>
        <w:ind w:firstLine="640"/>
        <w:rPr>
          <w:rFonts w:hint="eastAsia" w:ascii="仿宋_GB2312" w:hAnsi="宋体" w:eastAsia="仿宋_GB2312"/>
          <w:color w:val="auto"/>
          <w:sz w:val="32"/>
          <w:szCs w:val="32"/>
        </w:rPr>
      </w:pPr>
    </w:p>
    <w:p>
      <w:pPr>
        <w:pStyle w:val="25"/>
        <w:jc w:val="center"/>
        <w:rPr>
          <w:rFonts w:hint="eastAsia" w:ascii="黑体" w:hAnsi="黑体"/>
          <w:color w:val="auto"/>
          <w:sz w:val="48"/>
          <w:lang w:val="zh-CN"/>
        </w:rPr>
      </w:pPr>
    </w:p>
    <w:p>
      <w:pPr>
        <w:pStyle w:val="25"/>
        <w:jc w:val="center"/>
        <w:rPr>
          <w:rFonts w:hint="eastAsia" w:ascii="黑体" w:hAnsi="黑体"/>
          <w:color w:val="auto"/>
          <w:sz w:val="48"/>
          <w:lang w:val="zh-CN"/>
        </w:rPr>
      </w:pPr>
      <w:r>
        <w:rPr>
          <w:rFonts w:ascii="黑体" w:hAnsi="黑体"/>
          <w:color w:val="auto"/>
          <w:sz w:val="48"/>
          <w:lang w:val="zh-CN"/>
        </w:rPr>
        <w:t>目</w:t>
      </w:r>
      <w:r>
        <w:rPr>
          <w:rFonts w:hint="eastAsia" w:ascii="黑体" w:hAnsi="黑体"/>
          <w:color w:val="auto"/>
          <w:sz w:val="48"/>
        </w:rPr>
        <w:t xml:space="preserve"> </w:t>
      </w:r>
      <w:r>
        <w:rPr>
          <w:rFonts w:ascii="黑体" w:hAnsi="黑体"/>
          <w:color w:val="auto"/>
          <w:sz w:val="48"/>
          <w:lang w:val="zh-CN"/>
        </w:rPr>
        <w:t>录</w:t>
      </w:r>
    </w:p>
    <w:p>
      <w:pPr>
        <w:rPr>
          <w:color w:val="auto"/>
          <w:lang w:val="zh-CN"/>
        </w:rPr>
      </w:pPr>
    </w:p>
    <w:p>
      <w:pPr>
        <w:pStyle w:val="13"/>
        <w:tabs>
          <w:tab w:val="right" w:leader="dot" w:pos="9740"/>
        </w:tabs>
        <w:rPr>
          <w:color w:val="auto"/>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color w:val="auto"/>
          <w:sz w:val="28"/>
          <w:szCs w:val="28"/>
          <w:lang w:val="zh-CN"/>
        </w:rPr>
        <w:instrText xml:space="preserve">TOC \o "1-2" \h \u </w:instrText>
      </w:r>
      <w:r>
        <w:rPr>
          <w:rFonts w:hint="eastAsia" w:ascii="宋体" w:hAnsi="宋体" w:eastAsia="宋体" w:cs="宋体"/>
          <w:color w:val="auto"/>
          <w:sz w:val="28"/>
          <w:szCs w:val="28"/>
          <w:lang w:val="zh-CN"/>
        </w:rPr>
        <w:fldChar w:fldCharType="separate"/>
      </w:r>
      <w:r>
        <w:rPr>
          <w:color w:val="auto"/>
        </w:rPr>
        <w:fldChar w:fldCharType="begin"/>
      </w:r>
      <w:r>
        <w:rPr>
          <w:color w:val="auto"/>
        </w:rPr>
        <w:instrText xml:space="preserve"> HYPERLINK \l "_Toc26568" </w:instrText>
      </w:r>
      <w:r>
        <w:rPr>
          <w:color w:val="auto"/>
        </w:rPr>
        <w:fldChar w:fldCharType="separate"/>
      </w:r>
      <w:r>
        <w:rPr>
          <w:rFonts w:hint="eastAsia" w:ascii="宋体" w:hAnsi="宋体" w:eastAsia="宋体" w:cs="宋体"/>
          <w:color w:val="auto"/>
          <w:sz w:val="28"/>
          <w:szCs w:val="28"/>
          <w:shd w:val="clear" w:color="auto" w:fill="FFFFFF"/>
        </w:rPr>
        <w:t>第一部分 采购公告</w:t>
      </w:r>
      <w:r>
        <w:rPr>
          <w:color w:val="auto"/>
          <w:sz w:val="28"/>
          <w:szCs w:val="28"/>
        </w:rPr>
        <w:tab/>
      </w:r>
      <w:r>
        <w:rPr>
          <w:color w:val="auto"/>
          <w:sz w:val="28"/>
          <w:szCs w:val="28"/>
        </w:rPr>
        <w:fldChar w:fldCharType="begin"/>
      </w:r>
      <w:r>
        <w:rPr>
          <w:color w:val="auto"/>
          <w:sz w:val="28"/>
          <w:szCs w:val="28"/>
        </w:rPr>
        <w:instrText xml:space="preserve"> PAGEREF _Toc26568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pPr>
        <w:pStyle w:val="13"/>
        <w:tabs>
          <w:tab w:val="right" w:leader="dot" w:pos="9740"/>
        </w:tabs>
        <w:rPr>
          <w:color w:val="auto"/>
          <w:sz w:val="28"/>
          <w:szCs w:val="28"/>
        </w:rPr>
      </w:pPr>
      <w:r>
        <w:rPr>
          <w:color w:val="auto"/>
        </w:rPr>
        <w:fldChar w:fldCharType="begin"/>
      </w:r>
      <w:r>
        <w:rPr>
          <w:color w:val="auto"/>
        </w:rPr>
        <w:instrText xml:space="preserve"> HYPERLINK \l "_Toc26094" </w:instrText>
      </w:r>
      <w:r>
        <w:rPr>
          <w:color w:val="auto"/>
        </w:rPr>
        <w:fldChar w:fldCharType="separate"/>
      </w:r>
      <w:r>
        <w:rPr>
          <w:rFonts w:hint="eastAsia" w:ascii="宋体" w:hAnsi="宋体" w:eastAsia="宋体" w:cs="宋体"/>
          <w:color w:val="auto"/>
          <w:sz w:val="28"/>
          <w:szCs w:val="28"/>
          <w:shd w:val="clear" w:color="auto" w:fill="FFFFFF"/>
        </w:rPr>
        <w:t>第二部分 供应商须知</w:t>
      </w:r>
      <w:r>
        <w:rPr>
          <w:color w:val="auto"/>
          <w:sz w:val="28"/>
          <w:szCs w:val="28"/>
        </w:rPr>
        <w:tab/>
      </w:r>
      <w:r>
        <w:rPr>
          <w:color w:val="auto"/>
          <w:sz w:val="28"/>
          <w:szCs w:val="28"/>
        </w:rPr>
        <w:fldChar w:fldCharType="begin"/>
      </w:r>
      <w:r>
        <w:rPr>
          <w:color w:val="auto"/>
          <w:sz w:val="28"/>
          <w:szCs w:val="28"/>
        </w:rPr>
        <w:instrText xml:space="preserve"> PAGEREF _Toc26094 \h </w:instrText>
      </w:r>
      <w:r>
        <w:rPr>
          <w:color w:val="auto"/>
          <w:sz w:val="28"/>
          <w:szCs w:val="28"/>
        </w:rPr>
        <w:fldChar w:fldCharType="separate"/>
      </w:r>
      <w:r>
        <w:rPr>
          <w:color w:val="auto"/>
          <w:sz w:val="28"/>
          <w:szCs w:val="28"/>
        </w:rPr>
        <w:t>4</w:t>
      </w:r>
      <w:r>
        <w:rPr>
          <w:color w:val="auto"/>
          <w:sz w:val="28"/>
          <w:szCs w:val="28"/>
        </w:rPr>
        <w:fldChar w:fldCharType="end"/>
      </w:r>
      <w:r>
        <w:rPr>
          <w:color w:val="auto"/>
          <w:sz w:val="28"/>
          <w:szCs w:val="28"/>
        </w:rPr>
        <w:fldChar w:fldCharType="end"/>
      </w:r>
    </w:p>
    <w:p>
      <w:pPr>
        <w:pStyle w:val="13"/>
        <w:tabs>
          <w:tab w:val="right" w:leader="dot" w:pos="9740"/>
        </w:tabs>
        <w:rPr>
          <w:color w:val="auto"/>
          <w:sz w:val="28"/>
          <w:szCs w:val="28"/>
        </w:rPr>
      </w:pPr>
      <w:r>
        <w:rPr>
          <w:color w:val="auto"/>
        </w:rPr>
        <w:fldChar w:fldCharType="begin"/>
      </w:r>
      <w:r>
        <w:rPr>
          <w:color w:val="auto"/>
        </w:rPr>
        <w:instrText xml:space="preserve"> HYPERLINK \l "_Toc17533" </w:instrText>
      </w:r>
      <w:r>
        <w:rPr>
          <w:color w:val="auto"/>
        </w:rPr>
        <w:fldChar w:fldCharType="separate"/>
      </w:r>
      <w:r>
        <w:rPr>
          <w:rFonts w:hint="eastAsia" w:ascii="宋体" w:hAnsi="宋体" w:eastAsia="宋体" w:cs="宋体"/>
          <w:color w:val="auto"/>
          <w:sz w:val="28"/>
          <w:szCs w:val="28"/>
          <w:shd w:val="clear" w:color="auto" w:fill="FFFFFF"/>
        </w:rPr>
        <w:t xml:space="preserve">第三部分  </w:t>
      </w:r>
      <w:r>
        <w:rPr>
          <w:rFonts w:hint="eastAsia" w:cs="宋体"/>
          <w:color w:val="auto"/>
          <w:sz w:val="28"/>
          <w:szCs w:val="28"/>
          <w:shd w:val="clear" w:color="auto" w:fill="FFFFFF"/>
        </w:rPr>
        <w:t>用户需求书</w:t>
      </w:r>
      <w:r>
        <w:rPr>
          <w:color w:val="auto"/>
          <w:sz w:val="28"/>
          <w:szCs w:val="28"/>
        </w:rPr>
        <w:tab/>
      </w:r>
      <w:r>
        <w:rPr>
          <w:color w:val="auto"/>
          <w:sz w:val="28"/>
          <w:szCs w:val="28"/>
        </w:rPr>
        <w:fldChar w:fldCharType="begin"/>
      </w:r>
      <w:r>
        <w:rPr>
          <w:color w:val="auto"/>
          <w:sz w:val="28"/>
          <w:szCs w:val="28"/>
        </w:rPr>
        <w:instrText xml:space="preserve"> PAGEREF _Toc17533 \h </w:instrText>
      </w:r>
      <w:r>
        <w:rPr>
          <w:color w:val="auto"/>
          <w:sz w:val="28"/>
          <w:szCs w:val="28"/>
        </w:rPr>
        <w:fldChar w:fldCharType="separate"/>
      </w:r>
      <w:r>
        <w:rPr>
          <w:color w:val="auto"/>
          <w:sz w:val="28"/>
          <w:szCs w:val="28"/>
        </w:rPr>
        <w:t>13</w:t>
      </w:r>
      <w:r>
        <w:rPr>
          <w:color w:val="auto"/>
          <w:sz w:val="28"/>
          <w:szCs w:val="28"/>
        </w:rPr>
        <w:fldChar w:fldCharType="end"/>
      </w:r>
      <w:r>
        <w:rPr>
          <w:color w:val="auto"/>
          <w:sz w:val="28"/>
          <w:szCs w:val="28"/>
        </w:rPr>
        <w:fldChar w:fldCharType="end"/>
      </w:r>
    </w:p>
    <w:p>
      <w:pPr>
        <w:pStyle w:val="13"/>
        <w:tabs>
          <w:tab w:val="right" w:leader="dot" w:pos="9740"/>
        </w:tabs>
        <w:rPr>
          <w:color w:val="auto"/>
          <w:sz w:val="28"/>
          <w:szCs w:val="28"/>
        </w:rPr>
      </w:pPr>
      <w:r>
        <w:rPr>
          <w:color w:val="auto"/>
        </w:rPr>
        <w:fldChar w:fldCharType="begin"/>
      </w:r>
      <w:r>
        <w:rPr>
          <w:color w:val="auto"/>
        </w:rPr>
        <w:instrText xml:space="preserve"> HYPERLINK \l "_Toc3000" </w:instrText>
      </w:r>
      <w:r>
        <w:rPr>
          <w:color w:val="auto"/>
        </w:rPr>
        <w:fldChar w:fldCharType="separate"/>
      </w:r>
      <w:r>
        <w:rPr>
          <w:rFonts w:hint="eastAsia" w:ascii="宋体" w:hAnsi="宋体" w:eastAsia="宋体" w:cs="宋体"/>
          <w:color w:val="auto"/>
          <w:sz w:val="28"/>
          <w:szCs w:val="28"/>
          <w:shd w:val="clear" w:color="auto" w:fill="FFFFFF"/>
        </w:rPr>
        <w:t>第</w:t>
      </w:r>
      <w:r>
        <w:rPr>
          <w:rFonts w:hint="eastAsia" w:cs="宋体"/>
          <w:color w:val="auto"/>
          <w:sz w:val="28"/>
          <w:szCs w:val="28"/>
          <w:shd w:val="clear" w:color="auto" w:fill="FFFFFF"/>
        </w:rPr>
        <w:t>四</w:t>
      </w:r>
      <w:r>
        <w:rPr>
          <w:rFonts w:hint="eastAsia" w:ascii="宋体" w:hAnsi="宋体" w:eastAsia="宋体" w:cs="宋体"/>
          <w:color w:val="auto"/>
          <w:sz w:val="28"/>
          <w:szCs w:val="28"/>
          <w:shd w:val="clear" w:color="auto" w:fill="FFFFFF"/>
        </w:rPr>
        <w:t>部分  合同条款及格式</w:t>
      </w:r>
      <w:r>
        <w:rPr>
          <w:color w:val="auto"/>
          <w:sz w:val="28"/>
          <w:szCs w:val="28"/>
        </w:rPr>
        <w:tab/>
      </w:r>
      <w:r>
        <w:rPr>
          <w:color w:val="auto"/>
          <w:sz w:val="28"/>
          <w:szCs w:val="28"/>
        </w:rPr>
        <w:fldChar w:fldCharType="begin"/>
      </w:r>
      <w:r>
        <w:rPr>
          <w:color w:val="auto"/>
          <w:sz w:val="28"/>
          <w:szCs w:val="28"/>
        </w:rPr>
        <w:instrText xml:space="preserve"> PAGEREF _Toc3000 \h </w:instrText>
      </w:r>
      <w:r>
        <w:rPr>
          <w:color w:val="auto"/>
          <w:sz w:val="28"/>
          <w:szCs w:val="28"/>
        </w:rPr>
        <w:fldChar w:fldCharType="separate"/>
      </w:r>
      <w:r>
        <w:rPr>
          <w:color w:val="auto"/>
          <w:sz w:val="28"/>
          <w:szCs w:val="28"/>
        </w:rPr>
        <w:t>17</w:t>
      </w:r>
      <w:r>
        <w:rPr>
          <w:color w:val="auto"/>
          <w:sz w:val="28"/>
          <w:szCs w:val="28"/>
        </w:rPr>
        <w:fldChar w:fldCharType="end"/>
      </w:r>
      <w:r>
        <w:rPr>
          <w:color w:val="auto"/>
          <w:sz w:val="28"/>
          <w:szCs w:val="28"/>
        </w:rPr>
        <w:fldChar w:fldCharType="end"/>
      </w:r>
    </w:p>
    <w:p>
      <w:pPr>
        <w:pStyle w:val="13"/>
        <w:tabs>
          <w:tab w:val="right" w:leader="dot" w:pos="9740"/>
        </w:tabs>
        <w:rPr>
          <w:color w:val="auto"/>
          <w:sz w:val="28"/>
          <w:szCs w:val="28"/>
        </w:rPr>
      </w:pPr>
      <w:r>
        <w:rPr>
          <w:color w:val="auto"/>
        </w:rPr>
        <w:fldChar w:fldCharType="begin"/>
      </w:r>
      <w:r>
        <w:rPr>
          <w:color w:val="auto"/>
        </w:rPr>
        <w:instrText xml:space="preserve"> HYPERLINK \l "_Toc897" </w:instrText>
      </w:r>
      <w:r>
        <w:rPr>
          <w:color w:val="auto"/>
        </w:rPr>
        <w:fldChar w:fldCharType="separate"/>
      </w:r>
      <w:r>
        <w:rPr>
          <w:rFonts w:hint="eastAsia" w:ascii="宋体" w:hAnsi="宋体" w:eastAsia="宋体" w:cs="宋体"/>
          <w:color w:val="auto"/>
          <w:sz w:val="28"/>
          <w:szCs w:val="28"/>
          <w:shd w:val="clear" w:color="auto" w:fill="FFFFFF"/>
        </w:rPr>
        <w:t>第</w:t>
      </w:r>
      <w:r>
        <w:rPr>
          <w:rFonts w:hint="eastAsia" w:cs="宋体"/>
          <w:color w:val="auto"/>
          <w:sz w:val="28"/>
          <w:szCs w:val="28"/>
          <w:shd w:val="clear" w:color="auto" w:fill="FFFFFF"/>
        </w:rPr>
        <w:t>五</w:t>
      </w:r>
      <w:r>
        <w:rPr>
          <w:rFonts w:hint="eastAsia" w:ascii="宋体" w:hAnsi="宋体" w:eastAsia="宋体" w:cs="宋体"/>
          <w:color w:val="auto"/>
          <w:sz w:val="28"/>
          <w:szCs w:val="28"/>
          <w:shd w:val="clear" w:color="auto" w:fill="FFFFFF"/>
        </w:rPr>
        <w:t>部分 响应文件内容及格式</w:t>
      </w:r>
      <w:r>
        <w:rPr>
          <w:color w:val="auto"/>
          <w:sz w:val="28"/>
          <w:szCs w:val="28"/>
        </w:rPr>
        <w:tab/>
      </w:r>
      <w:r>
        <w:rPr>
          <w:color w:val="auto"/>
          <w:sz w:val="28"/>
          <w:szCs w:val="28"/>
        </w:rPr>
        <w:fldChar w:fldCharType="begin"/>
      </w:r>
      <w:r>
        <w:rPr>
          <w:color w:val="auto"/>
          <w:sz w:val="28"/>
          <w:szCs w:val="28"/>
        </w:rPr>
        <w:instrText xml:space="preserve"> PAGEREF _Toc897 \h </w:instrText>
      </w:r>
      <w:r>
        <w:rPr>
          <w:color w:val="auto"/>
          <w:sz w:val="28"/>
          <w:szCs w:val="28"/>
        </w:rPr>
        <w:fldChar w:fldCharType="separate"/>
      </w:r>
      <w:r>
        <w:rPr>
          <w:color w:val="auto"/>
          <w:sz w:val="28"/>
          <w:szCs w:val="28"/>
        </w:rPr>
        <w:t>20</w:t>
      </w:r>
      <w:r>
        <w:rPr>
          <w:color w:val="auto"/>
          <w:sz w:val="28"/>
          <w:szCs w:val="28"/>
        </w:rPr>
        <w:fldChar w:fldCharType="end"/>
      </w:r>
      <w:r>
        <w:rPr>
          <w:color w:val="auto"/>
          <w:sz w:val="28"/>
          <w:szCs w:val="28"/>
        </w:rPr>
        <w:fldChar w:fldCharType="end"/>
      </w:r>
    </w:p>
    <w:p>
      <w:pPr>
        <w:rPr>
          <w:rFonts w:hint="eastAsia" w:ascii="黑体" w:hAnsi="黑体" w:eastAsia="黑体" w:cs="黑体"/>
          <w:color w:val="auto"/>
          <w:sz w:val="28"/>
          <w:szCs w:val="28"/>
          <w:lang w:val="zh-CN"/>
        </w:rPr>
      </w:pPr>
      <w:r>
        <w:rPr>
          <w:rFonts w:hint="eastAsia" w:ascii="宋体" w:hAnsi="宋体" w:eastAsia="宋体" w:cs="宋体"/>
          <w:color w:val="auto"/>
          <w:sz w:val="28"/>
          <w:szCs w:val="28"/>
          <w:lang w:val="zh-CN"/>
        </w:rPr>
        <w:fldChar w:fldCharType="end"/>
      </w:r>
    </w:p>
    <w:p>
      <w:pPr>
        <w:rPr>
          <w:rFonts w:hint="eastAsia" w:ascii="黑体" w:hAnsi="黑体" w:eastAsia="黑体" w:cs="黑体"/>
          <w:color w:val="auto"/>
          <w:sz w:val="28"/>
          <w:szCs w:val="28"/>
          <w:lang w:val="zh-CN"/>
        </w:rPr>
      </w:pPr>
      <w:r>
        <w:rPr>
          <w:rFonts w:hint="eastAsia" w:ascii="黑体" w:hAnsi="黑体" w:eastAsia="黑体" w:cs="黑体"/>
          <w:color w:val="auto"/>
          <w:sz w:val="28"/>
          <w:szCs w:val="28"/>
          <w:lang w:val="zh-CN"/>
        </w:rPr>
        <w:br w:type="page"/>
      </w:r>
    </w:p>
    <w:p>
      <w:pPr>
        <w:rPr>
          <w:rFonts w:hint="eastAsia" w:ascii="宋体" w:hAnsi="宋体" w:eastAsia="宋体" w:cs="宋体"/>
          <w:color w:val="auto"/>
          <w:sz w:val="24"/>
          <w:lang w:val="zh-CN"/>
        </w:rPr>
      </w:pPr>
    </w:p>
    <w:p>
      <w:pPr>
        <w:rPr>
          <w:rFonts w:hint="eastAsia" w:ascii="宋体" w:hAnsi="宋体" w:eastAsia="宋体" w:cs="宋体"/>
          <w:color w:val="auto"/>
          <w:sz w:val="24"/>
        </w:rPr>
      </w:pPr>
    </w:p>
    <w:p>
      <w:pPr>
        <w:rPr>
          <w:rFonts w:hint="eastAsia" w:ascii="宋体" w:hAnsi="宋体" w:eastAsia="宋体" w:cs="宋体"/>
          <w:color w:val="auto"/>
          <w:sz w:val="24"/>
        </w:rPr>
      </w:pPr>
    </w:p>
    <w:p>
      <w:pPr>
        <w:pStyle w:val="3"/>
        <w:widowControl/>
        <w:shd w:val="clear" w:color="auto" w:fill="FFFFFF"/>
        <w:spacing w:before="384" w:beforeAutospacing="0" w:after="192" w:afterAutospacing="0"/>
        <w:jc w:val="center"/>
        <w:rPr>
          <w:rFonts w:cs="宋体"/>
          <w:color w:val="auto"/>
          <w:sz w:val="44"/>
          <w:szCs w:val="44"/>
        </w:rPr>
      </w:pPr>
      <w:bookmarkStart w:id="0" w:name="_Toc26568"/>
      <w:r>
        <w:rPr>
          <w:rStyle w:val="19"/>
          <w:rFonts w:cs="宋体"/>
          <w:b/>
          <w:color w:val="auto"/>
          <w:sz w:val="44"/>
          <w:szCs w:val="44"/>
          <w:shd w:val="clear" w:color="auto" w:fill="FFFFFF"/>
        </w:rPr>
        <w:t>第一部分 采购公告</w:t>
      </w:r>
      <w:bookmarkEnd w:id="0"/>
    </w:p>
    <w:p>
      <w:pPr>
        <w:pStyle w:val="26"/>
        <w:ind w:firstLine="482"/>
        <w:rPr>
          <w:rFonts w:hint="eastAsia" w:ascii="宋体" w:hAnsi="宋体" w:cs="仿宋"/>
          <w:b/>
          <w:bCs/>
          <w:color w:val="auto"/>
          <w:sz w:val="24"/>
        </w:rPr>
      </w:pPr>
      <w:r>
        <w:rPr>
          <w:rFonts w:hint="eastAsia" w:ascii="宋体" w:hAnsi="宋体" w:cs="仿宋"/>
          <w:b/>
          <w:bCs/>
          <w:color w:val="auto"/>
          <w:sz w:val="24"/>
        </w:rPr>
        <w:t>一、项目基本情况</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项目名称：</w:t>
      </w:r>
      <w:bookmarkStart w:id="1" w:name="OLE_LINK1"/>
      <w:r>
        <w:rPr>
          <w:rFonts w:ascii="宋体" w:hAnsi="宋体" w:cs="仿宋"/>
          <w:bCs/>
          <w:color w:val="auto"/>
          <w:sz w:val="24"/>
        </w:rPr>
        <w:t>海南省撂荒地</w:t>
      </w:r>
      <w:r>
        <w:rPr>
          <w:rFonts w:hint="eastAsia" w:ascii="宋体" w:hAnsi="宋体" w:cs="仿宋"/>
          <w:bCs/>
          <w:color w:val="auto"/>
          <w:sz w:val="24"/>
        </w:rPr>
        <w:t>专项任务</w:t>
      </w:r>
      <w:r>
        <w:rPr>
          <w:rFonts w:ascii="宋体" w:hAnsi="宋体" w:cs="仿宋"/>
          <w:bCs/>
          <w:color w:val="auto"/>
          <w:sz w:val="24"/>
        </w:rPr>
        <w:t>技术</w:t>
      </w:r>
      <w:r>
        <w:rPr>
          <w:rFonts w:hint="eastAsia" w:ascii="宋体" w:hAnsi="宋体" w:cs="仿宋"/>
          <w:bCs/>
          <w:color w:val="auto"/>
          <w:sz w:val="24"/>
        </w:rPr>
        <w:t>支持</w:t>
      </w:r>
      <w:r>
        <w:rPr>
          <w:rFonts w:ascii="宋体" w:hAnsi="宋体" w:cs="仿宋"/>
          <w:bCs/>
          <w:color w:val="auto"/>
          <w:sz w:val="24"/>
        </w:rPr>
        <w:t>服务项目</w:t>
      </w:r>
      <w:bookmarkEnd w:id="1"/>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采购内容：</w:t>
      </w:r>
      <w:r>
        <w:rPr>
          <w:rFonts w:ascii="宋体" w:hAnsi="宋体" w:cs="仿宋"/>
          <w:bCs/>
          <w:color w:val="auto"/>
          <w:sz w:val="24"/>
        </w:rPr>
        <w:t>面向1.7万余名用户提供技术支持服务，主要包括：</w:t>
      </w:r>
      <w:r>
        <w:rPr>
          <w:rFonts w:hint="eastAsia" w:ascii="宋体" w:hAnsi="宋体" w:cs="仿宋"/>
          <w:bCs/>
          <w:color w:val="auto"/>
          <w:sz w:val="24"/>
        </w:rPr>
        <w:t>新用户注册、权限配置，撂荒地专项任务</w:t>
      </w:r>
      <w:r>
        <w:rPr>
          <w:rFonts w:ascii="宋体" w:hAnsi="宋体" w:cs="仿宋"/>
          <w:bCs/>
          <w:color w:val="auto"/>
          <w:sz w:val="24"/>
        </w:rPr>
        <w:t>实施过程中的远程技术支持和问题解答；根据项目实施过程需要，</w:t>
      </w:r>
      <w:r>
        <w:rPr>
          <w:rFonts w:hint="eastAsia" w:ascii="宋体" w:hAnsi="宋体" w:cs="仿宋"/>
          <w:bCs/>
          <w:color w:val="auto"/>
          <w:sz w:val="24"/>
        </w:rPr>
        <w:t>协助完成部分市县数据统计。</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采购方式：以公开比选方式进行采购</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采购预算：不超过 8 万元（大写：人民币捌万元整）。最终采购金额以合同签订为准，但不得超过本预算。</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合同履行期限（服务周期）：自签订合同之日起</w:t>
      </w:r>
      <w:r>
        <w:rPr>
          <w:rFonts w:hint="eastAsia" w:ascii="宋体" w:hAnsi="宋体" w:cs="仿宋"/>
          <w:bCs/>
          <w:color w:val="auto"/>
          <w:sz w:val="24"/>
        </w:rPr>
        <w:t>1个月</w:t>
      </w:r>
      <w:r>
        <w:rPr>
          <w:rFonts w:hint="eastAsia" w:ascii="宋体" w:hAnsi="宋体" w:cs="仿宋"/>
          <w:bCs/>
          <w:color w:val="auto"/>
          <w:sz w:val="24"/>
        </w:rPr>
        <w:t>完成项目建设。</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是否接受联合体：否</w:t>
      </w:r>
    </w:p>
    <w:p>
      <w:pPr>
        <w:pStyle w:val="26"/>
        <w:ind w:firstLine="482"/>
        <w:rPr>
          <w:rFonts w:hint="eastAsia" w:ascii="宋体" w:hAnsi="宋体" w:cs="仿宋"/>
          <w:b/>
          <w:bCs/>
          <w:color w:val="auto"/>
          <w:sz w:val="24"/>
        </w:rPr>
      </w:pPr>
      <w:r>
        <w:rPr>
          <w:rFonts w:hint="eastAsia" w:ascii="宋体" w:hAnsi="宋体" w:cs="仿宋"/>
          <w:b/>
          <w:bCs/>
          <w:color w:val="auto"/>
          <w:sz w:val="24"/>
        </w:rPr>
        <w:t>二、供应商资格要求</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1、在中华人民共和国注册，具有独立承担民事责任能力的法人或非法人组织(提供营业执照副本、税务登记证副本、组织机构代码证副本或三证合一营业执照副本）。</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2、供应商须依法缴纳税收社会保障资金的良好记录（需提供2025年1月以来任意1个月的企业纳税凭证及社保缴费凭证，零纳税的需提供税务部门盖章的纳税申报表复印件）。</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3、供应商需提供参加政府采购活动前三年内，在经营活动中没有重大违法记录声明函；</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4、</w:t>
      </w:r>
      <w:r>
        <w:rPr>
          <w:rFonts w:hint="eastAsia" w:ascii="宋体" w:hAnsi="宋体" w:cs="宋体"/>
          <w:bCs/>
          <w:color w:val="auto"/>
          <w:kern w:val="0"/>
          <w:sz w:val="24"/>
        </w:rPr>
        <w:t>未被“信用中国”网（www.creditchina.gov.cn）列入失信执行人、重大税收违法案件当事人名单、政府采购严重违法失信行为记录名单（提供网页截图并加盖单位公章）</w:t>
      </w:r>
      <w:r>
        <w:rPr>
          <w:rFonts w:hint="eastAsia" w:ascii="宋体" w:hAnsi="宋体" w:cs="仿宋"/>
          <w:bCs/>
          <w:color w:val="auto"/>
          <w:sz w:val="24"/>
        </w:rPr>
        <w:t>。</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5、本项目不接受联合体。</w:t>
      </w:r>
    </w:p>
    <w:p>
      <w:pPr>
        <w:pStyle w:val="26"/>
        <w:ind w:firstLine="482"/>
        <w:rPr>
          <w:rFonts w:hint="eastAsia" w:ascii="宋体" w:hAnsi="宋体" w:cs="仿宋"/>
          <w:b/>
          <w:bCs/>
          <w:color w:val="auto"/>
          <w:sz w:val="24"/>
        </w:rPr>
      </w:pPr>
      <w:r>
        <w:rPr>
          <w:rFonts w:hint="eastAsia" w:ascii="宋体" w:hAnsi="宋体" w:cs="仿宋"/>
          <w:b/>
          <w:bCs/>
          <w:color w:val="auto"/>
          <w:sz w:val="24"/>
        </w:rPr>
        <w:t>三、公告发布</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时间：</w:t>
      </w:r>
      <w:r>
        <w:rPr>
          <w:rFonts w:hint="eastAsia" w:ascii="宋体" w:hAnsi="宋体" w:cs="仿宋"/>
          <w:bCs/>
          <w:color w:val="auto"/>
          <w:sz w:val="24"/>
        </w:rPr>
        <w:t>2026年1月</w:t>
      </w:r>
      <w:r>
        <w:rPr>
          <w:rFonts w:hint="eastAsia" w:ascii="宋体" w:hAnsi="宋体" w:cs="仿宋"/>
          <w:bCs/>
          <w:color w:val="auto"/>
          <w:sz w:val="24"/>
          <w:lang w:val="en-US" w:eastAsia="zh-CN"/>
        </w:rPr>
        <w:t>30</w:t>
      </w:r>
      <w:r>
        <w:rPr>
          <w:rFonts w:hint="eastAsia" w:ascii="宋体" w:hAnsi="宋体" w:cs="仿宋"/>
          <w:bCs/>
          <w:color w:val="auto"/>
          <w:sz w:val="24"/>
        </w:rPr>
        <w:t>日至2026年</w:t>
      </w:r>
      <w:r>
        <w:rPr>
          <w:rFonts w:hint="eastAsia" w:ascii="宋体" w:hAnsi="宋体" w:cs="仿宋"/>
          <w:bCs/>
          <w:color w:val="auto"/>
          <w:sz w:val="24"/>
          <w:lang w:val="en-US" w:eastAsia="zh-CN"/>
        </w:rPr>
        <w:t>2</w:t>
      </w:r>
      <w:r>
        <w:rPr>
          <w:rFonts w:hint="eastAsia" w:ascii="宋体" w:hAnsi="宋体" w:cs="仿宋"/>
          <w:bCs/>
          <w:color w:val="auto"/>
          <w:sz w:val="24"/>
        </w:rPr>
        <w:t>月</w:t>
      </w:r>
      <w:r>
        <w:rPr>
          <w:rFonts w:hint="eastAsia" w:ascii="宋体" w:hAnsi="宋体" w:cs="仿宋"/>
          <w:bCs/>
          <w:color w:val="auto"/>
          <w:sz w:val="24"/>
          <w:lang w:val="en-US" w:eastAsia="zh-CN"/>
        </w:rPr>
        <w:t>3</w:t>
      </w:r>
      <w:r>
        <w:rPr>
          <w:rFonts w:hint="eastAsia" w:ascii="宋体" w:hAnsi="宋体" w:cs="仿宋"/>
          <w:bCs/>
          <w:color w:val="auto"/>
          <w:sz w:val="24"/>
        </w:rPr>
        <w:t>日</w:t>
      </w:r>
      <w:r>
        <w:rPr>
          <w:rFonts w:hint="eastAsia" w:ascii="宋体" w:hAnsi="宋体" w:cs="仿宋"/>
          <w:bCs/>
          <w:color w:val="auto"/>
          <w:sz w:val="24"/>
        </w:rPr>
        <w:t>（北京时间，法定节假日除外）。</w:t>
      </w:r>
      <w:r>
        <w:rPr>
          <w:rFonts w:hint="eastAsia" w:ascii="宋体" w:hAnsi="宋体" w:cs="仿宋"/>
          <w:bCs/>
          <w:color w:val="auto"/>
          <w:sz w:val="24"/>
        </w:rPr>
        <w:br w:type="textWrapping"/>
      </w:r>
      <w:r>
        <w:rPr>
          <w:rFonts w:hint="eastAsia" w:ascii="宋体" w:hAnsi="宋体" w:cs="仿宋"/>
          <w:bCs/>
          <w:color w:val="auto"/>
          <w:sz w:val="24"/>
        </w:rPr>
        <w:t>发布媒介：海南国源土地矿产勘测规划设计院有限公司官网（</w:t>
      </w:r>
      <w:r>
        <w:rPr>
          <w:color w:val="auto"/>
        </w:rPr>
        <w:fldChar w:fldCharType="begin"/>
      </w:r>
      <w:r>
        <w:rPr>
          <w:color w:val="auto"/>
        </w:rPr>
        <w:instrText xml:space="preserve"> HYPERLINK "http://www.hnlspd.com.cn/" \t "https://chat.deepseek.com/a/chat/s/_blank" </w:instrText>
      </w:r>
      <w:r>
        <w:rPr>
          <w:color w:val="auto"/>
        </w:rPr>
        <w:fldChar w:fldCharType="separate"/>
      </w:r>
      <w:r>
        <w:rPr>
          <w:rFonts w:hint="eastAsia" w:ascii="宋体" w:hAnsi="宋体" w:cs="仿宋"/>
          <w:bCs/>
          <w:color w:val="auto"/>
          <w:sz w:val="24"/>
        </w:rPr>
        <w:t>http://www.hnlspd.com.cn</w:t>
      </w:r>
      <w:r>
        <w:rPr>
          <w:rFonts w:hint="eastAsia" w:ascii="宋体" w:hAnsi="宋体" w:cs="仿宋"/>
          <w:bCs/>
          <w:color w:val="auto"/>
          <w:sz w:val="24"/>
        </w:rPr>
        <w:fldChar w:fldCharType="end"/>
      </w:r>
      <w:r>
        <w:rPr>
          <w:rFonts w:hint="eastAsia" w:ascii="宋体" w:hAnsi="宋体" w:cs="仿宋"/>
          <w:bCs/>
          <w:color w:val="auto"/>
          <w:sz w:val="24"/>
        </w:rPr>
        <w:t>）。</w:t>
      </w:r>
    </w:p>
    <w:p>
      <w:pPr>
        <w:pStyle w:val="26"/>
        <w:ind w:firstLine="482"/>
        <w:rPr>
          <w:rFonts w:hint="eastAsia" w:ascii="宋体" w:hAnsi="宋体" w:cs="仿宋"/>
          <w:b/>
          <w:bCs/>
          <w:color w:val="auto"/>
          <w:sz w:val="24"/>
        </w:rPr>
      </w:pPr>
      <w:r>
        <w:rPr>
          <w:rFonts w:hint="eastAsia" w:ascii="宋体" w:hAnsi="宋体" w:cs="仿宋"/>
          <w:b/>
          <w:bCs/>
          <w:color w:val="auto"/>
          <w:sz w:val="24"/>
        </w:rPr>
        <w:t>四、响应文件提交</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响应文件提交方式：采用现场递交或快递邮寄。</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响应文件提交截止时间</w:t>
      </w:r>
      <w:r>
        <w:rPr>
          <w:rFonts w:hint="eastAsia" w:ascii="宋体" w:hAnsi="宋体" w:cs="仿宋"/>
          <w:bCs/>
          <w:color w:val="auto"/>
          <w:sz w:val="24"/>
        </w:rPr>
        <w:t>：2026年</w:t>
      </w:r>
      <w:r>
        <w:rPr>
          <w:rFonts w:hint="eastAsia" w:ascii="宋体" w:hAnsi="宋体" w:cs="仿宋"/>
          <w:bCs/>
          <w:color w:val="auto"/>
          <w:sz w:val="24"/>
          <w:lang w:val="en-US" w:eastAsia="zh-CN"/>
        </w:rPr>
        <w:t>2</w:t>
      </w:r>
      <w:r>
        <w:rPr>
          <w:rFonts w:hint="eastAsia" w:ascii="宋体" w:hAnsi="宋体" w:cs="仿宋"/>
          <w:bCs/>
          <w:color w:val="auto"/>
          <w:sz w:val="24"/>
        </w:rPr>
        <w:t>月</w:t>
      </w:r>
      <w:r>
        <w:rPr>
          <w:rFonts w:hint="eastAsia" w:ascii="宋体" w:hAnsi="宋体" w:cs="仿宋"/>
          <w:bCs/>
          <w:color w:val="auto"/>
          <w:sz w:val="24"/>
          <w:lang w:val="en-US" w:eastAsia="zh-CN"/>
        </w:rPr>
        <w:t>3</w:t>
      </w:r>
      <w:r>
        <w:rPr>
          <w:rFonts w:hint="eastAsia" w:ascii="宋体" w:hAnsi="宋体" w:cs="仿宋"/>
          <w:bCs/>
          <w:color w:val="auto"/>
          <w:sz w:val="24"/>
        </w:rPr>
        <w:t>日17时30分（北京时间）</w:t>
      </w:r>
      <w:r>
        <w:rPr>
          <w:rFonts w:hint="eastAsia" w:ascii="宋体" w:hAnsi="宋体" w:cs="仿宋"/>
          <w:bCs/>
          <w:color w:val="auto"/>
          <w:sz w:val="24"/>
        </w:rPr>
        <w:t>。</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响应文件提交地点：海南省海口市美兰区海府路73号农建友谊大厦9楼905室。</w:t>
      </w:r>
    </w:p>
    <w:p>
      <w:pPr>
        <w:pStyle w:val="26"/>
        <w:ind w:firstLine="482"/>
        <w:rPr>
          <w:rFonts w:hint="eastAsia" w:ascii="宋体" w:hAnsi="宋体" w:cs="仿宋"/>
          <w:b/>
          <w:bCs/>
          <w:color w:val="auto"/>
          <w:sz w:val="24"/>
        </w:rPr>
      </w:pPr>
      <w:r>
        <w:rPr>
          <w:rFonts w:hint="eastAsia" w:ascii="宋体" w:hAnsi="宋体" w:cs="仿宋"/>
          <w:b/>
          <w:bCs/>
          <w:color w:val="auto"/>
          <w:sz w:val="24"/>
        </w:rPr>
        <w:t>五、凡对本次采购提出询问，请按以下方式联系</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采购人：海南国源土地矿产勘测规划设计院有限公司</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地 址：海口市美兰区海府路73号农建友谊大厦</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联系人：林女士</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电 话：18789551925</w:t>
      </w:r>
    </w:p>
    <w:p>
      <w:pPr>
        <w:rPr>
          <w:color w:val="auto"/>
        </w:rPr>
      </w:pPr>
      <w:bookmarkStart w:id="2" w:name="_Toc26094"/>
    </w:p>
    <w:p>
      <w:pPr>
        <w:pStyle w:val="3"/>
        <w:widowControl/>
        <w:shd w:val="clear" w:color="auto" w:fill="FFFFFF"/>
        <w:spacing w:before="384" w:beforeAutospacing="0" w:after="192" w:afterAutospacing="0"/>
        <w:jc w:val="center"/>
        <w:rPr>
          <w:rStyle w:val="19"/>
          <w:rFonts w:cs="宋体"/>
          <w:b/>
          <w:color w:val="auto"/>
          <w:sz w:val="44"/>
          <w:szCs w:val="44"/>
          <w:shd w:val="clear" w:color="auto" w:fill="FFFFFF"/>
        </w:rPr>
      </w:pPr>
      <w:r>
        <w:rPr>
          <w:rStyle w:val="19"/>
          <w:rFonts w:cs="宋体"/>
          <w:b/>
          <w:color w:val="auto"/>
          <w:sz w:val="44"/>
          <w:szCs w:val="44"/>
          <w:shd w:val="clear" w:color="auto" w:fill="FFFFFF"/>
        </w:rPr>
        <w:t>第二部分 供应商须知</w:t>
      </w:r>
      <w:bookmarkEnd w:id="2"/>
    </w:p>
    <w:p>
      <w:pPr>
        <w:pStyle w:val="26"/>
        <w:ind w:firstLine="482"/>
        <w:rPr>
          <w:rStyle w:val="19"/>
          <w:rFonts w:hint="eastAsia" w:ascii="宋体" w:hAnsi="宋体" w:eastAsia="宋体" w:cs="宋体"/>
          <w:color w:val="auto"/>
          <w:sz w:val="24"/>
          <w:shd w:val="clear" w:color="auto" w:fill="FFFFFF"/>
        </w:rPr>
      </w:pPr>
      <w:r>
        <w:rPr>
          <w:rStyle w:val="19"/>
          <w:rFonts w:ascii="宋体" w:hAnsi="宋体" w:eastAsia="宋体" w:cs="宋体"/>
          <w:color w:val="auto"/>
          <w:sz w:val="24"/>
          <w:shd w:val="clear" w:color="auto" w:fill="FFFFFF"/>
        </w:rPr>
        <w:t>一、总则</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1、供应商提交的响应文件以及供应商与采购人就有关来往函电均应使用中文。</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2、响应文件应包括资质部分、商务部分、技术部分及报价等内容（凡有具体格式要求详见采购文件“第</w:t>
      </w:r>
      <w:r>
        <w:rPr>
          <w:rFonts w:hint="eastAsia" w:ascii="宋体" w:hAnsi="宋体" w:cs="仿宋"/>
          <w:bCs/>
          <w:color w:val="auto"/>
          <w:sz w:val="24"/>
        </w:rPr>
        <w:t>五</w:t>
      </w:r>
      <w:r>
        <w:rPr>
          <w:rFonts w:ascii="宋体" w:hAnsi="宋体" w:cs="仿宋"/>
          <w:bCs/>
          <w:color w:val="auto"/>
          <w:sz w:val="24"/>
        </w:rPr>
        <w:t>部分 响应文件内容及格式”，本采购文件没有具体规定和要求的内容格式不限，由供应商自拟）。</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3、若供应商未按采购文件的要求提供资料，或未对采购文件做出实质性响应，将作为无效响应文件。</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4、响应文件中所需的各种证书、证件、证明等</w:t>
      </w:r>
      <w:r>
        <w:rPr>
          <w:rFonts w:hint="eastAsia" w:ascii="宋体" w:hAnsi="宋体" w:cs="仿宋"/>
          <w:bCs/>
          <w:color w:val="auto"/>
          <w:sz w:val="24"/>
        </w:rPr>
        <w:t>若干</w:t>
      </w:r>
      <w:r>
        <w:rPr>
          <w:rFonts w:ascii="宋体" w:hAnsi="宋体" w:cs="仿宋"/>
          <w:bCs/>
          <w:color w:val="auto"/>
          <w:sz w:val="24"/>
        </w:rPr>
        <w:t>复印件，须在复印件上加盖供应商单位公章，原件不要求与响应文件同时递交。</w:t>
      </w:r>
    </w:p>
    <w:p>
      <w:pPr>
        <w:pStyle w:val="26"/>
        <w:ind w:firstLine="482"/>
        <w:rPr>
          <w:rFonts w:hint="eastAsia" w:ascii="宋体" w:hAnsi="宋体" w:cs="仿宋"/>
          <w:b/>
          <w:bCs/>
          <w:color w:val="auto"/>
          <w:sz w:val="24"/>
        </w:rPr>
      </w:pPr>
      <w:r>
        <w:rPr>
          <w:rFonts w:ascii="宋体" w:hAnsi="宋体" w:cs="仿宋"/>
          <w:b/>
          <w:bCs/>
          <w:color w:val="auto"/>
          <w:sz w:val="24"/>
        </w:rPr>
        <w:t>二、响应文件编制</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1、供应商应完整地填写采购文件中规定的内容。</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2、供应商必须保证响应文件所提供的全部资料真实可靠。</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3、如果响应文件填报的内容不详，或没有提供采购文件中所要求的全部资料及数据，使评审小组无法正常评审的，由此产生的结果由供应商承担。</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4、响应文件外形尺寸应统一为A4纸规格，文件所使用的印章必须为企业公章，且与供应商名称完全一致，不能以其它业务章或附属机构印章代替。需签名之处必须由当事人亲笔签署。</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5、响应文件每页须按顺序加注页码，装订牢固且不会轻易脱落（注：胶装）。如因装订问题而出现漏页或缺页，由此产生的一切后果由供应商自行承担。</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6、任何行间插字、涂改和增删，必须由供应商授权代表在旁边签字或盖章后方可有效。</w:t>
      </w:r>
    </w:p>
    <w:p>
      <w:pPr>
        <w:pStyle w:val="26"/>
        <w:ind w:firstLine="482"/>
        <w:rPr>
          <w:rStyle w:val="19"/>
          <w:rFonts w:hint="eastAsia" w:ascii="宋体" w:hAnsi="宋体" w:eastAsia="宋体" w:cs="宋体"/>
          <w:color w:val="auto"/>
          <w:sz w:val="24"/>
          <w:shd w:val="clear" w:color="auto" w:fill="FFFFFF"/>
        </w:rPr>
      </w:pPr>
      <w:r>
        <w:rPr>
          <w:rStyle w:val="19"/>
          <w:rFonts w:ascii="宋体" w:hAnsi="宋体" w:eastAsia="宋体" w:cs="宋体"/>
          <w:color w:val="auto"/>
          <w:sz w:val="24"/>
          <w:shd w:val="clear" w:color="auto" w:fill="FFFFFF"/>
        </w:rPr>
        <w:t>三、报价</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1、本项目的采购预算：不超过【</w:t>
      </w:r>
      <w:r>
        <w:rPr>
          <w:rFonts w:hint="eastAsia" w:ascii="宋体" w:hAnsi="宋体" w:cs="仿宋"/>
          <w:bCs/>
          <w:color w:val="auto"/>
          <w:sz w:val="24"/>
        </w:rPr>
        <w:t>8</w:t>
      </w:r>
      <w:r>
        <w:rPr>
          <w:rFonts w:ascii="宋体" w:hAnsi="宋体" w:cs="仿宋"/>
          <w:bCs/>
          <w:color w:val="auto"/>
          <w:sz w:val="24"/>
        </w:rPr>
        <w:t>】万元。</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2、供应商应按报价一览表的要求报价。</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3、候选成交供应商的报价如超过采购控制价且采购人不能支付的，采购人有权拒绝而递选下一个顺位的候选成交供应商。</w:t>
      </w:r>
    </w:p>
    <w:p>
      <w:pPr>
        <w:pStyle w:val="26"/>
        <w:ind w:firstLine="482"/>
        <w:rPr>
          <w:rFonts w:hint="eastAsia" w:ascii="宋体" w:hAnsi="宋体" w:cs="仿宋"/>
          <w:b/>
          <w:bCs/>
          <w:color w:val="auto"/>
          <w:sz w:val="24"/>
        </w:rPr>
      </w:pPr>
      <w:r>
        <w:rPr>
          <w:rFonts w:ascii="宋体" w:hAnsi="宋体" w:cs="仿宋"/>
          <w:b/>
          <w:bCs/>
          <w:color w:val="auto"/>
          <w:sz w:val="24"/>
        </w:rPr>
        <w:t>四、响应文件的数量和签署</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1、响应文件纸质版一式两份，固定装订（注：如胶装）。报价一览表一份，独立信封密封，信封外注明“报价一览表”。</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2、响应文件须按采购文件的要求执行。</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3、响应文件须经法定代表人或授权代表签署和逐页加盖供应商公章。</w:t>
      </w:r>
    </w:p>
    <w:p>
      <w:pPr>
        <w:pStyle w:val="26"/>
        <w:ind w:firstLine="482"/>
        <w:rPr>
          <w:rFonts w:hint="eastAsia" w:ascii="宋体" w:hAnsi="宋体" w:cs="仿宋"/>
          <w:b/>
          <w:bCs/>
          <w:color w:val="auto"/>
          <w:sz w:val="24"/>
        </w:rPr>
      </w:pPr>
      <w:r>
        <w:rPr>
          <w:rFonts w:ascii="宋体" w:hAnsi="宋体" w:cs="仿宋"/>
          <w:b/>
          <w:bCs/>
          <w:color w:val="auto"/>
          <w:sz w:val="24"/>
        </w:rPr>
        <w:t>五、响应文件的密封及标记</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1、供应商应将响应文件及报价一览表分别密封在两个专用文件袋（独立信封另密封一份），并在专用文件袋上标明“响应文件”、“报价一览表”字样，封口处应加盖骑缝章。封皮上应写明项目名称、报名单位名称、联系人及联系电话。</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2、响应文件未按上述规定书写标记和密封者，采购单位有权拒收其响应文件。</w:t>
      </w:r>
    </w:p>
    <w:p>
      <w:pPr>
        <w:pStyle w:val="26"/>
        <w:ind w:firstLine="482"/>
        <w:rPr>
          <w:rStyle w:val="19"/>
          <w:rFonts w:hint="eastAsia" w:ascii="宋体" w:hAnsi="宋体" w:eastAsia="宋体" w:cs="宋体"/>
          <w:color w:val="auto"/>
          <w:sz w:val="24"/>
          <w:shd w:val="clear" w:color="auto" w:fill="FFFFFF"/>
        </w:rPr>
      </w:pPr>
      <w:r>
        <w:rPr>
          <w:rStyle w:val="19"/>
          <w:rFonts w:ascii="宋体" w:hAnsi="宋体" w:eastAsia="宋体" w:cs="宋体"/>
          <w:color w:val="auto"/>
          <w:sz w:val="24"/>
          <w:shd w:val="clear" w:color="auto" w:fill="FFFFFF"/>
        </w:rPr>
        <w:t>六、响应文件提交截止时间</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1、供应商须在响应文件提交截止时间前将响应文件现场递交或快递邮寄送达采购人规定的地点。</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2、若采购人推迟了响应文件提交截止时间，应以公告的形式通知所有供应商。在这种情况下，采购人和供应商的权利和义务均应以新的响应文件提交截止时间为准。</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3、在响应文件提交截止时间后递交的响应文件，采购人将拒绝接收。</w:t>
      </w:r>
    </w:p>
    <w:p>
      <w:pPr>
        <w:pStyle w:val="26"/>
        <w:ind w:firstLine="482"/>
        <w:rPr>
          <w:rStyle w:val="19"/>
          <w:rFonts w:hint="eastAsia" w:ascii="宋体" w:hAnsi="宋体" w:eastAsia="宋体" w:cs="宋体"/>
          <w:color w:val="auto"/>
          <w:sz w:val="24"/>
          <w:shd w:val="clear" w:color="auto" w:fill="FFFFFF"/>
        </w:rPr>
      </w:pPr>
      <w:r>
        <w:rPr>
          <w:rStyle w:val="19"/>
          <w:rFonts w:ascii="宋体" w:hAnsi="宋体" w:eastAsia="宋体" w:cs="宋体"/>
          <w:color w:val="auto"/>
          <w:sz w:val="24"/>
          <w:shd w:val="clear" w:color="auto" w:fill="FFFFFF"/>
        </w:rPr>
        <w:t>七、响应文件评审及成交</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1、由采购发起部门牵头成立专家评审小组，小组成员须为3人</w:t>
      </w:r>
      <w:r>
        <w:rPr>
          <w:rFonts w:hint="eastAsia" w:ascii="宋体" w:hAnsi="宋体" w:cs="仿宋"/>
          <w:bCs/>
          <w:color w:val="auto"/>
          <w:sz w:val="24"/>
          <w:lang w:val="en-US" w:eastAsia="zh-CN"/>
        </w:rPr>
        <w:t>及</w:t>
      </w:r>
      <w:r>
        <w:rPr>
          <w:rFonts w:ascii="宋体" w:hAnsi="宋体" w:cs="仿宋"/>
          <w:bCs/>
          <w:color w:val="auto"/>
          <w:sz w:val="24"/>
        </w:rPr>
        <w:t>以上单数，由</w:t>
      </w:r>
      <w:r>
        <w:rPr>
          <w:rFonts w:hint="eastAsia" w:ascii="宋体" w:hAnsi="宋体" w:cs="仿宋"/>
          <w:bCs/>
          <w:color w:val="auto"/>
          <w:sz w:val="24"/>
        </w:rPr>
        <w:t>内部</w:t>
      </w:r>
      <w:r>
        <w:rPr>
          <w:rFonts w:ascii="宋体" w:hAnsi="宋体" w:cs="仿宋"/>
          <w:bCs/>
          <w:color w:val="auto"/>
          <w:sz w:val="24"/>
        </w:rPr>
        <w:t>专家组成。评审小组成员将按照客观、公正、审慎的原则，根据评审文件规定的评审程序、评审方法和评审标准进行独立评审。</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2、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3、评审时，评审小组各成员独立对每个有效的响应文件进行评价、打分，然后汇总每个供应商每项评分因素的得分。</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4、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应以书面形式作出，且不得超出响应文件的范围，不得实质性地改变响应文件（包括但不限于报价、技术方案核心内容、服务承诺等）的实质性内容。</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5、评审小组要求供应商澄清、说明或者更正响应文件应当以书面形式作出。供应商的澄清、说明或者更正应当由法定代表人或其授权代表签字或者加盖公章。由授权代表签字的，应当附法定代表人授权书。</w:t>
      </w:r>
    </w:p>
    <w:p>
      <w:pPr>
        <w:snapToGrid w:val="0"/>
        <w:spacing w:line="440" w:lineRule="exact"/>
        <w:ind w:firstLine="480" w:firstLineChars="200"/>
        <w:rPr>
          <w:rFonts w:hint="eastAsia" w:ascii="宋体" w:hAnsi="宋体" w:cs="仿宋"/>
          <w:bCs/>
          <w:color w:val="auto"/>
          <w:sz w:val="24"/>
        </w:rPr>
      </w:pPr>
      <w:r>
        <w:rPr>
          <w:rFonts w:ascii="宋体" w:hAnsi="宋体" w:cs="仿宋"/>
          <w:bCs/>
          <w:color w:val="auto"/>
          <w:sz w:val="24"/>
        </w:rPr>
        <w:t>6、资格性及符合性审查：评审小组根据国家相关法律法规和采购文件的规定，对供应商的资格证明文件进行资格性和符合性审查（详见附表1）。</w:t>
      </w:r>
    </w:p>
    <w:p>
      <w:pPr>
        <w:spacing w:before="156" w:beforeLines="50" w:after="156" w:afterLines="50" w:line="440" w:lineRule="exact"/>
        <w:rPr>
          <w:rFonts w:hint="eastAsia" w:ascii="宋体" w:hAnsi="宋体" w:cs="宋体"/>
          <w:color w:val="auto"/>
          <w:sz w:val="24"/>
          <w:lang w:val="en-GB"/>
        </w:rPr>
      </w:pPr>
      <w:r>
        <w:rPr>
          <w:rFonts w:hint="eastAsia" w:ascii="宋体" w:hAnsi="宋体" w:cs="宋体"/>
          <w:b/>
          <w:color w:val="auto"/>
          <w:sz w:val="24"/>
        </w:rPr>
        <w:t>（附表1）</w:t>
      </w:r>
    </w:p>
    <w:p>
      <w:pPr>
        <w:spacing w:before="156" w:beforeLines="50" w:after="156" w:afterLines="50" w:line="440" w:lineRule="exact"/>
        <w:jc w:val="center"/>
        <w:rPr>
          <w:rFonts w:hint="eastAsia" w:ascii="宋体" w:hAnsi="宋体" w:cs="宋体"/>
          <w:b/>
          <w:bCs/>
          <w:color w:val="auto"/>
          <w:sz w:val="36"/>
          <w:szCs w:val="36"/>
          <w:lang w:val="en-GB"/>
        </w:rPr>
      </w:pPr>
      <w:r>
        <w:rPr>
          <w:rFonts w:hint="eastAsia" w:ascii="宋体" w:hAnsi="宋体" w:cs="宋体"/>
          <w:b/>
          <w:bCs/>
          <w:color w:val="auto"/>
          <w:sz w:val="36"/>
          <w:szCs w:val="36"/>
          <w:lang w:val="en-GB"/>
        </w:rPr>
        <w:t>资格性及符合性审查表</w:t>
      </w:r>
    </w:p>
    <w:tbl>
      <w:tblPr>
        <w:tblStyle w:val="17"/>
        <w:tblW w:w="9755" w:type="dxa"/>
        <w:tblInd w:w="-2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1900"/>
        <w:gridCol w:w="3412"/>
        <w:gridCol w:w="1239"/>
        <w:gridCol w:w="1239"/>
        <w:gridCol w:w="12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725" w:type="dxa"/>
            <w:tcBorders>
              <w:top w:val="single" w:color="auto" w:sz="4" w:space="0"/>
              <w:left w:val="single" w:color="auto" w:sz="4" w:space="0"/>
              <w:bottom w:val="single" w:color="auto" w:sz="4" w:space="0"/>
              <w:right w:val="single" w:color="auto" w:sz="4" w:space="0"/>
            </w:tcBorders>
            <w:shd w:val="clear" w:color="auto" w:fill="D9D9D9"/>
            <w:vAlign w:val="center"/>
          </w:tcPr>
          <w:p>
            <w:pPr>
              <w:autoSpaceDE w:val="0"/>
              <w:autoSpaceDN w:val="0"/>
              <w:adjustRightInd w:val="0"/>
              <w:spacing w:before="93" w:beforeLines="30" w:after="93" w:afterLines="30" w:line="440" w:lineRule="exact"/>
              <w:jc w:val="center"/>
              <w:rPr>
                <w:rFonts w:hint="eastAsia" w:ascii="宋体" w:hAnsi="宋体" w:cs="宋体"/>
                <w:b/>
                <w:color w:val="auto"/>
                <w:sz w:val="24"/>
              </w:rPr>
            </w:pPr>
            <w:r>
              <w:rPr>
                <w:rFonts w:hint="eastAsia" w:ascii="宋体" w:hAnsi="宋体" w:cs="宋体"/>
                <w:b/>
                <w:color w:val="auto"/>
                <w:sz w:val="24"/>
              </w:rPr>
              <w:t>序号</w:t>
            </w:r>
          </w:p>
        </w:tc>
        <w:tc>
          <w:tcPr>
            <w:tcW w:w="1900" w:type="dxa"/>
            <w:tcBorders>
              <w:top w:val="single" w:color="auto" w:sz="4" w:space="0"/>
              <w:left w:val="single" w:color="auto" w:sz="4" w:space="0"/>
              <w:bottom w:val="single" w:color="auto" w:sz="4" w:space="0"/>
              <w:right w:val="single" w:color="auto" w:sz="4" w:space="0"/>
            </w:tcBorders>
            <w:shd w:val="clear" w:color="auto" w:fill="D9D9D9"/>
            <w:vAlign w:val="center"/>
          </w:tcPr>
          <w:p>
            <w:pPr>
              <w:autoSpaceDE w:val="0"/>
              <w:autoSpaceDN w:val="0"/>
              <w:adjustRightInd w:val="0"/>
              <w:spacing w:before="93" w:beforeLines="30" w:after="93" w:afterLines="30" w:line="440" w:lineRule="exact"/>
              <w:jc w:val="center"/>
              <w:rPr>
                <w:rFonts w:hint="eastAsia" w:ascii="宋体" w:hAnsi="宋体" w:cs="宋体"/>
                <w:b/>
                <w:color w:val="auto"/>
                <w:sz w:val="24"/>
              </w:rPr>
            </w:pPr>
            <w:r>
              <w:rPr>
                <w:rFonts w:hint="eastAsia" w:ascii="宋体" w:hAnsi="宋体" w:cs="宋体"/>
                <w:b/>
                <w:color w:val="auto"/>
                <w:sz w:val="24"/>
              </w:rPr>
              <w:t>审查项目</w:t>
            </w:r>
          </w:p>
        </w:tc>
        <w:tc>
          <w:tcPr>
            <w:tcW w:w="3412" w:type="dxa"/>
            <w:tcBorders>
              <w:top w:val="single" w:color="auto" w:sz="4" w:space="0"/>
              <w:left w:val="single" w:color="auto" w:sz="4" w:space="0"/>
              <w:bottom w:val="single" w:color="auto" w:sz="4" w:space="0"/>
              <w:right w:val="single" w:color="auto" w:sz="4" w:space="0"/>
            </w:tcBorders>
            <w:shd w:val="clear" w:color="auto" w:fill="D9D9D9"/>
            <w:vAlign w:val="center"/>
          </w:tcPr>
          <w:p>
            <w:pPr>
              <w:autoSpaceDE w:val="0"/>
              <w:autoSpaceDN w:val="0"/>
              <w:adjustRightInd w:val="0"/>
              <w:spacing w:before="93" w:beforeLines="30" w:after="93" w:afterLines="30" w:line="440" w:lineRule="exact"/>
              <w:jc w:val="center"/>
              <w:rPr>
                <w:rFonts w:hint="eastAsia" w:ascii="宋体" w:hAnsi="宋体" w:cs="宋体"/>
                <w:b/>
                <w:color w:val="auto"/>
                <w:sz w:val="24"/>
              </w:rPr>
            </w:pPr>
            <w:r>
              <w:rPr>
                <w:rFonts w:hint="eastAsia" w:ascii="宋体" w:hAnsi="宋体" w:cs="宋体"/>
                <w:b/>
                <w:color w:val="auto"/>
                <w:sz w:val="24"/>
              </w:rPr>
              <w:t>评议内容（无效响应认定条件）</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pPr>
              <w:autoSpaceDE w:val="0"/>
              <w:autoSpaceDN w:val="0"/>
              <w:adjustRightInd w:val="0"/>
              <w:spacing w:before="93" w:beforeLines="30" w:after="93" w:afterLines="30" w:line="440" w:lineRule="exact"/>
              <w:jc w:val="center"/>
              <w:rPr>
                <w:rFonts w:hint="eastAsia" w:ascii="宋体" w:hAnsi="宋体" w:cs="宋体"/>
                <w:b/>
                <w:color w:val="auto"/>
                <w:sz w:val="24"/>
              </w:rPr>
            </w:pPr>
            <w:r>
              <w:rPr>
                <w:rFonts w:hint="eastAsia" w:ascii="宋体" w:hAnsi="宋体" w:cs="宋体"/>
                <w:b/>
                <w:color w:val="auto"/>
                <w:sz w:val="24"/>
              </w:rPr>
              <w:t>供应商1</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pPr>
              <w:autoSpaceDE w:val="0"/>
              <w:autoSpaceDN w:val="0"/>
              <w:adjustRightInd w:val="0"/>
              <w:spacing w:before="93" w:beforeLines="30" w:after="93" w:afterLines="30" w:line="440" w:lineRule="exact"/>
              <w:jc w:val="center"/>
              <w:rPr>
                <w:rFonts w:hint="eastAsia" w:ascii="宋体" w:hAnsi="宋体" w:cs="宋体"/>
                <w:b/>
                <w:color w:val="auto"/>
                <w:sz w:val="24"/>
              </w:rPr>
            </w:pPr>
            <w:r>
              <w:rPr>
                <w:rFonts w:hint="eastAsia" w:ascii="宋体" w:hAnsi="宋体" w:cs="宋体"/>
                <w:b/>
                <w:color w:val="auto"/>
                <w:sz w:val="24"/>
              </w:rPr>
              <w:t>供应商2</w:t>
            </w:r>
          </w:p>
        </w:tc>
        <w:tc>
          <w:tcPr>
            <w:tcW w:w="1240" w:type="dxa"/>
            <w:tcBorders>
              <w:top w:val="single" w:color="auto" w:sz="4" w:space="0"/>
              <w:left w:val="single" w:color="auto" w:sz="4" w:space="0"/>
              <w:bottom w:val="single" w:color="auto" w:sz="4" w:space="0"/>
              <w:right w:val="single" w:color="auto" w:sz="4" w:space="0"/>
            </w:tcBorders>
            <w:shd w:val="clear" w:color="auto" w:fill="D9D9D9"/>
            <w:vAlign w:val="center"/>
          </w:tcPr>
          <w:p>
            <w:pPr>
              <w:autoSpaceDE w:val="0"/>
              <w:autoSpaceDN w:val="0"/>
              <w:adjustRightInd w:val="0"/>
              <w:spacing w:before="93" w:beforeLines="30" w:after="93" w:afterLines="30" w:line="440" w:lineRule="exact"/>
              <w:jc w:val="center"/>
              <w:rPr>
                <w:rFonts w:hint="eastAsia" w:ascii="宋体" w:hAnsi="宋体" w:cs="宋体"/>
                <w:b/>
                <w:color w:val="auto"/>
                <w:sz w:val="24"/>
              </w:rPr>
            </w:pPr>
            <w:r>
              <w:rPr>
                <w:rFonts w:hint="eastAsia" w:ascii="宋体" w:hAnsi="宋体" w:cs="宋体"/>
                <w:b/>
                <w:color w:val="auto"/>
                <w:sz w:val="24"/>
              </w:rPr>
              <w:t>供应商3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jc w:val="center"/>
              <w:rPr>
                <w:rFonts w:hint="eastAsia" w:ascii="宋体" w:hAnsi="宋体"/>
                <w:b/>
                <w:bCs/>
                <w:color w:val="auto"/>
                <w:sz w:val="24"/>
              </w:rPr>
            </w:pPr>
            <w:r>
              <w:rPr>
                <w:rFonts w:hint="eastAsia" w:ascii="宋体" w:hAnsi="宋体"/>
                <w:b/>
                <w:bCs/>
                <w:color w:val="auto"/>
                <w:sz w:val="24"/>
              </w:rPr>
              <w:t>1</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供应商的资格</w:t>
            </w:r>
          </w:p>
        </w:tc>
        <w:tc>
          <w:tcPr>
            <w:tcW w:w="3412"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是否符合供应商资格要求</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jc w:val="center"/>
              <w:rPr>
                <w:rFonts w:hint="eastAsia" w:ascii="宋体" w:hAnsi="宋体"/>
                <w:b/>
                <w:bCs/>
                <w:color w:val="auto"/>
                <w:sz w:val="24"/>
              </w:rPr>
            </w:pPr>
            <w:r>
              <w:rPr>
                <w:rFonts w:hint="eastAsia" w:ascii="宋体" w:hAnsi="宋体"/>
                <w:b/>
                <w:bCs/>
                <w:color w:val="auto"/>
                <w:sz w:val="24"/>
              </w:rPr>
              <w:t>2</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响应文件的有效性、完整性</w:t>
            </w:r>
          </w:p>
        </w:tc>
        <w:tc>
          <w:tcPr>
            <w:tcW w:w="3412"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是否符合采购文件的样式和签署要求且内容完整无缺漏</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jc w:val="center"/>
              <w:rPr>
                <w:rFonts w:hint="eastAsia" w:ascii="宋体" w:hAnsi="宋体"/>
                <w:b/>
                <w:bCs/>
                <w:color w:val="auto"/>
                <w:sz w:val="24"/>
              </w:rPr>
            </w:pPr>
            <w:r>
              <w:rPr>
                <w:rFonts w:hint="eastAsia" w:ascii="宋体" w:hAnsi="宋体"/>
                <w:b/>
                <w:bCs/>
                <w:color w:val="auto"/>
                <w:sz w:val="24"/>
              </w:rPr>
              <w:t>3</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报价项目完整性</w:t>
            </w:r>
          </w:p>
        </w:tc>
        <w:tc>
          <w:tcPr>
            <w:tcW w:w="3412"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是否对本项目内所有的内容进行投标，漏报其投标将被拒绝</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jc w:val="center"/>
              <w:rPr>
                <w:rFonts w:hint="eastAsia" w:ascii="宋体" w:hAnsi="宋体" w:eastAsiaTheme="minorEastAsia"/>
                <w:b/>
                <w:bCs/>
                <w:color w:val="auto"/>
                <w:sz w:val="24"/>
                <w:lang w:val="en-US" w:eastAsia="zh-CN"/>
              </w:rPr>
            </w:pPr>
            <w:r>
              <w:rPr>
                <w:rFonts w:hint="eastAsia" w:ascii="宋体" w:hAnsi="宋体"/>
                <w:b/>
                <w:bCs/>
                <w:color w:val="auto"/>
                <w:sz w:val="24"/>
                <w:lang w:val="en-US" w:eastAsia="zh-CN"/>
              </w:rPr>
              <w:t>4</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响应文件数量</w:t>
            </w:r>
          </w:p>
        </w:tc>
        <w:tc>
          <w:tcPr>
            <w:tcW w:w="3412"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是否满足采购文件要求</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jc w:val="center"/>
              <w:rPr>
                <w:rFonts w:hint="eastAsia" w:ascii="宋体" w:hAnsi="宋体" w:eastAsiaTheme="minorEastAsia"/>
                <w:b/>
                <w:bCs/>
                <w:color w:val="auto"/>
                <w:sz w:val="24"/>
                <w:lang w:val="en-US" w:eastAsia="zh-CN"/>
              </w:rPr>
            </w:pPr>
            <w:r>
              <w:rPr>
                <w:rFonts w:hint="eastAsia" w:ascii="宋体" w:hAnsi="宋体"/>
                <w:b/>
                <w:bCs/>
                <w:color w:val="auto"/>
                <w:sz w:val="24"/>
                <w:lang w:val="en-US" w:eastAsia="zh-CN"/>
              </w:rPr>
              <w:t>5</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其它</w:t>
            </w:r>
          </w:p>
        </w:tc>
        <w:tc>
          <w:tcPr>
            <w:tcW w:w="3412"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是否无其它无效响应认定条件</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spacing w:before="93" w:beforeLines="30" w:after="93" w:afterLines="30" w:line="440" w:lineRule="exact"/>
              <w:rPr>
                <w:rFonts w:hint="eastAsia" w:ascii="宋体" w:hAnsi="宋体"/>
                <w:color w:val="auto"/>
                <w:sz w:val="24"/>
              </w:rPr>
            </w:pPr>
            <w:r>
              <w:rPr>
                <w:rFonts w:hint="eastAsia" w:ascii="宋体" w:hAnsi="宋体"/>
                <w:color w:val="auto"/>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7" w:type="dxa"/>
            <w:gridSpan w:val="3"/>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440" w:lineRule="exact"/>
              <w:jc w:val="center"/>
              <w:rPr>
                <w:rFonts w:hint="eastAsia" w:ascii="宋体" w:hAnsi="宋体"/>
                <w:color w:val="auto"/>
                <w:sz w:val="24"/>
              </w:rPr>
            </w:pPr>
            <w:r>
              <w:rPr>
                <w:rFonts w:hint="eastAsia" w:ascii="宋体" w:hAnsi="宋体"/>
                <w:b/>
                <w:bCs/>
                <w:color w:val="auto"/>
                <w:sz w:val="24"/>
              </w:rPr>
              <w:t>结    论</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440" w:lineRule="exact"/>
              <w:rPr>
                <w:rFonts w:hint="eastAsia"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440" w:lineRule="exact"/>
              <w:rPr>
                <w:rFonts w:hint="eastAsia"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440" w:lineRule="exact"/>
              <w:rPr>
                <w:rFonts w:hint="eastAsia" w:ascii="宋体" w:hAnsi="宋体"/>
                <w:color w:val="auto"/>
                <w:sz w:val="24"/>
              </w:rPr>
            </w:pPr>
            <w:r>
              <w:rPr>
                <w:rFonts w:hint="eastAsia" w:ascii="宋体" w:hAnsi="宋体"/>
                <w:color w:val="auto"/>
                <w:sz w:val="24"/>
              </w:rPr>
              <w:t> </w:t>
            </w:r>
          </w:p>
        </w:tc>
      </w:tr>
    </w:tbl>
    <w:p>
      <w:pPr>
        <w:spacing w:before="156" w:beforeLines="50" w:after="156" w:afterLines="50" w:line="440" w:lineRule="exact"/>
        <w:rPr>
          <w:rFonts w:hint="eastAsia" w:ascii="宋体" w:hAnsi="宋体" w:cs="宋体"/>
          <w:b/>
          <w:bCs/>
          <w:color w:val="auto"/>
          <w:sz w:val="24"/>
        </w:rPr>
      </w:pPr>
      <w:r>
        <w:rPr>
          <w:rFonts w:hint="eastAsia" w:ascii="宋体" w:hAnsi="宋体" w:cs="宋体"/>
          <w:b/>
          <w:bCs/>
          <w:color w:val="auto"/>
          <w:sz w:val="24"/>
        </w:rPr>
        <w:t>注：</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①表中只需填写“√”通过或“×”不通过；</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②在结论中按“一项否决”的原则，只有全部是“√”通过的，填写“合格”；只要其中有一项是“×”不通过的，填写“不合格”；</w:t>
      </w:r>
    </w:p>
    <w:p>
      <w:pPr>
        <w:snapToGrid w:val="0"/>
        <w:spacing w:line="440" w:lineRule="exact"/>
        <w:ind w:firstLine="480" w:firstLineChars="200"/>
        <w:rPr>
          <w:rFonts w:hint="eastAsia" w:ascii="宋体" w:hAnsi="宋体" w:cs="仿宋"/>
          <w:bCs/>
          <w:color w:val="auto"/>
          <w:sz w:val="24"/>
          <w:lang w:val="en-GB"/>
        </w:rPr>
      </w:pPr>
      <w:r>
        <w:rPr>
          <w:rFonts w:hint="eastAsia" w:ascii="宋体" w:hAnsi="宋体" w:cs="仿宋"/>
          <w:bCs/>
          <w:color w:val="auto"/>
          <w:sz w:val="24"/>
        </w:rPr>
        <w:t>③结论是合格的，才能进入下一轮，不合格的被淘汰。</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评审小组根据《资格性及符合性审查表》（详见附表1）对响应文件的资格性和符合性进行审查，只有对《资格性及符合性审查表》所列各项作出实质性响应的响应文件才能通过初步评审。对是否实质性响应采购文件的要求有争议的内容，评审小组将以记名方式表决，得票超过半数的供应商有资格进入下一阶段的评审，否则将被淘汰。</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有以下情形之一的，其响应文件将不能通过初步评审，应作无效响应处理：</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（1）供应商不符合本文件“第一部分 采购公告”第二条“供应商资格要求”中任何一项规定的；</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 xml:space="preserve">（2）供应商未按本文件要求提交法定代表人身份证明或有效授权委托书的； </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（3）响应文件未按本文件规定的要求签署、盖章或装订的；</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（4）承诺的项目服务期限、免费质保期等关键履约期限不满足采购文件要求的；</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（5）报价不唯一、非固定总价，或报价超过采购预算（最高限价）的；</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（6）响应文件的正本、副本数量不满足采购文件要求的；</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（7）供应商未按采购文件要求提供“报价一览表”独立密封件，或密封不符合要求的；</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（8）联合体参与投标的（如采购文件规定不接受联合体）；</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（9）法律、法规及采购文件规定的其他明确导致无效响应的情形。</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8、评审小组在初审中响应文件报价出现前后不一致的，除采购文件另有规定外，按照下列规定修正：</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（1）响应文件中报价一览表内容与采购文件中相应内容不一致的，以报价一览表为准；</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（2）大写金额和小写金额不一致的，以大写金额为准；</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（3）单价金额小数点或者百分比有明显错位的，以报价一览表的总价为准，并修改单价；</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（4）总价金额与按单价汇总金额不一致的，以单价金额计算结果为准。</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（5）若供应商不同意以上修正，其响应文件将视为无效。</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9、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10、评审小组成员对需要共同认定的事项存在争议的，应当按照少数服从多数的原则作出结论。持不同意见的评审小组成员应当在评审结果上签署不同意见及理由，否则视为同意评审报告。</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11、</w:t>
      </w:r>
      <w:r>
        <w:rPr>
          <w:rFonts w:hint="eastAsia" w:ascii="宋体" w:hAnsi="宋体" w:cs="仿宋"/>
          <w:bCs/>
          <w:color w:val="auto"/>
          <w:sz w:val="24"/>
          <w:lang w:val="en-GB"/>
        </w:rPr>
        <w:t>量化评审</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（1）评审小组根据评审办法对通过初步评审的响应文件进行详细评审，并进行技术和商务的评审打分。</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（2） 技术、商务评分：具体评审的内容详见（附表2）。</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（3） 价格分统一采用低价优先法计算，将通过初步评审的所有供应商的报价，即满足采购文件要求且价格最低的报价为采购基准价，</w:t>
      </w:r>
      <w:r>
        <w:rPr>
          <w:rFonts w:hint="eastAsia" w:ascii="宋体" w:hAnsi="宋体" w:cs="仿宋"/>
          <w:bCs/>
          <w:color w:val="auto"/>
          <w:sz w:val="24"/>
          <w:lang w:val="en-GB"/>
        </w:rPr>
        <w:t>其价格分为满分（</w:t>
      </w:r>
      <w:r>
        <w:rPr>
          <w:rFonts w:hint="eastAsia" w:ascii="宋体" w:hAnsi="宋体" w:cs="仿宋"/>
          <w:bCs/>
          <w:color w:val="auto"/>
          <w:sz w:val="24"/>
        </w:rPr>
        <w:t>10</w:t>
      </w:r>
      <w:r>
        <w:rPr>
          <w:rFonts w:hint="eastAsia" w:ascii="宋体" w:hAnsi="宋体" w:cs="仿宋"/>
          <w:bCs/>
          <w:color w:val="auto"/>
          <w:sz w:val="24"/>
          <w:lang w:val="en-GB"/>
        </w:rPr>
        <w:t>分）</w:t>
      </w:r>
      <w:r>
        <w:rPr>
          <w:rFonts w:hint="eastAsia" w:ascii="宋体" w:hAnsi="宋体" w:cs="仿宋"/>
          <w:bCs/>
          <w:color w:val="auto"/>
          <w:sz w:val="24"/>
        </w:rPr>
        <w:t>。其他供应商的价格分统一按照下列公式计算：</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价格分=（基准价／报价）×价格权值×100</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（4） 技术、商务及价格权重分配</w:t>
      </w:r>
    </w:p>
    <w:tbl>
      <w:tblPr>
        <w:tblStyle w:val="1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2866"/>
        <w:gridCol w:w="254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5" w:type="pct"/>
            <w:shd w:val="clear" w:color="auto" w:fill="D9D9D9"/>
            <w:vAlign w:val="center"/>
          </w:tcPr>
          <w:p>
            <w:pPr>
              <w:spacing w:before="93" w:beforeLines="30" w:after="93" w:afterLines="30" w:line="440" w:lineRule="exact"/>
              <w:jc w:val="center"/>
              <w:rPr>
                <w:rFonts w:hint="eastAsia" w:ascii="宋体" w:hAnsi="宋体" w:cs="宋体"/>
                <w:b/>
                <w:bCs/>
                <w:color w:val="auto"/>
                <w:sz w:val="24"/>
                <w:lang w:val="en-GB"/>
              </w:rPr>
            </w:pPr>
            <w:r>
              <w:rPr>
                <w:rFonts w:hint="eastAsia" w:ascii="宋体" w:hAnsi="宋体" w:cs="宋体"/>
                <w:b/>
                <w:bCs/>
                <w:color w:val="auto"/>
                <w:sz w:val="24"/>
                <w:lang w:val="en-GB"/>
              </w:rPr>
              <w:t>评分项目</w:t>
            </w:r>
          </w:p>
        </w:tc>
        <w:tc>
          <w:tcPr>
            <w:tcW w:w="1441" w:type="pct"/>
            <w:shd w:val="clear" w:color="auto" w:fill="D9D9D9"/>
            <w:vAlign w:val="center"/>
          </w:tcPr>
          <w:p>
            <w:pPr>
              <w:spacing w:before="93" w:beforeLines="30" w:after="93" w:afterLines="30" w:line="440" w:lineRule="exact"/>
              <w:jc w:val="center"/>
              <w:rPr>
                <w:rFonts w:hint="eastAsia" w:ascii="宋体" w:hAnsi="宋体" w:cs="宋体"/>
                <w:b/>
                <w:bCs/>
                <w:color w:val="auto"/>
                <w:sz w:val="24"/>
                <w:lang w:val="en-GB"/>
              </w:rPr>
            </w:pPr>
            <w:r>
              <w:rPr>
                <w:rFonts w:hint="eastAsia" w:ascii="宋体" w:hAnsi="宋体" w:cs="宋体"/>
                <w:b/>
                <w:bCs/>
                <w:color w:val="auto"/>
                <w:sz w:val="24"/>
                <w:lang w:val="en-GB"/>
              </w:rPr>
              <w:t>技术项</w:t>
            </w:r>
          </w:p>
        </w:tc>
        <w:tc>
          <w:tcPr>
            <w:tcW w:w="1280" w:type="pct"/>
            <w:shd w:val="clear" w:color="auto" w:fill="D9D9D9"/>
            <w:vAlign w:val="center"/>
          </w:tcPr>
          <w:p>
            <w:pPr>
              <w:spacing w:before="93" w:beforeLines="30" w:after="93" w:afterLines="30" w:line="440" w:lineRule="exact"/>
              <w:jc w:val="center"/>
              <w:rPr>
                <w:rFonts w:hint="eastAsia" w:ascii="宋体" w:hAnsi="宋体" w:cs="宋体"/>
                <w:b/>
                <w:bCs/>
                <w:color w:val="auto"/>
                <w:sz w:val="24"/>
                <w:lang w:val="en-GB"/>
              </w:rPr>
            </w:pPr>
            <w:r>
              <w:rPr>
                <w:rFonts w:hint="eastAsia" w:ascii="宋体" w:hAnsi="宋体" w:cs="宋体"/>
                <w:b/>
                <w:bCs/>
                <w:color w:val="auto"/>
                <w:sz w:val="24"/>
                <w:lang w:val="en-GB"/>
              </w:rPr>
              <w:t>商务项</w:t>
            </w:r>
          </w:p>
        </w:tc>
        <w:tc>
          <w:tcPr>
            <w:tcW w:w="1192" w:type="pct"/>
            <w:shd w:val="clear" w:color="auto" w:fill="D9D9D9"/>
            <w:vAlign w:val="center"/>
          </w:tcPr>
          <w:p>
            <w:pPr>
              <w:spacing w:before="93" w:beforeLines="30" w:after="93" w:afterLines="30" w:line="440" w:lineRule="exact"/>
              <w:jc w:val="center"/>
              <w:rPr>
                <w:rFonts w:hint="eastAsia" w:ascii="宋体" w:hAnsi="宋体" w:cs="宋体"/>
                <w:b/>
                <w:bCs/>
                <w:color w:val="auto"/>
                <w:sz w:val="24"/>
                <w:lang w:val="en-GB"/>
              </w:rPr>
            </w:pPr>
            <w:r>
              <w:rPr>
                <w:rFonts w:hint="eastAsia" w:ascii="宋体" w:hAnsi="宋体" w:cs="宋体"/>
                <w:b/>
                <w:bCs/>
                <w:color w:val="auto"/>
                <w:sz w:val="24"/>
                <w:lang w:val="en-GB"/>
              </w:rPr>
              <w:t>价格项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5" w:type="pct"/>
            <w:vAlign w:val="center"/>
          </w:tcPr>
          <w:p>
            <w:pPr>
              <w:spacing w:before="93" w:beforeLines="30" w:after="93" w:afterLines="30" w:line="440" w:lineRule="exact"/>
              <w:jc w:val="center"/>
              <w:rPr>
                <w:rFonts w:hint="eastAsia" w:ascii="宋体" w:hAnsi="宋体" w:cs="宋体"/>
                <w:color w:val="auto"/>
                <w:sz w:val="24"/>
                <w:lang w:val="en-GB"/>
              </w:rPr>
            </w:pPr>
            <w:r>
              <w:rPr>
                <w:rFonts w:hint="eastAsia" w:ascii="宋体" w:hAnsi="宋体" w:cs="宋体"/>
                <w:b/>
                <w:bCs/>
                <w:color w:val="auto"/>
                <w:sz w:val="24"/>
                <w:lang w:val="en-GB"/>
              </w:rPr>
              <w:t>权重</w:t>
            </w:r>
          </w:p>
        </w:tc>
        <w:tc>
          <w:tcPr>
            <w:tcW w:w="1441" w:type="pct"/>
            <w:vAlign w:val="center"/>
          </w:tcPr>
          <w:p>
            <w:pPr>
              <w:spacing w:before="93" w:beforeLines="30" w:after="93" w:afterLines="30" w:line="440" w:lineRule="exact"/>
              <w:jc w:val="center"/>
              <w:rPr>
                <w:rFonts w:hint="eastAsia" w:ascii="宋体" w:hAnsi="宋体" w:cs="宋体"/>
                <w:color w:val="auto"/>
                <w:sz w:val="24"/>
              </w:rPr>
            </w:pPr>
            <w:r>
              <w:rPr>
                <w:rFonts w:hint="eastAsia" w:ascii="宋体" w:hAnsi="宋体" w:cs="宋体"/>
                <w:color w:val="auto"/>
                <w:sz w:val="24"/>
              </w:rPr>
              <w:t>50%</w:t>
            </w:r>
          </w:p>
        </w:tc>
        <w:tc>
          <w:tcPr>
            <w:tcW w:w="1280" w:type="pct"/>
            <w:vAlign w:val="center"/>
          </w:tcPr>
          <w:p>
            <w:pPr>
              <w:spacing w:before="93" w:beforeLines="30" w:after="93" w:afterLines="30" w:line="440" w:lineRule="exact"/>
              <w:jc w:val="center"/>
              <w:rPr>
                <w:rFonts w:hint="eastAsia" w:ascii="宋体" w:hAnsi="宋体" w:cs="宋体"/>
                <w:color w:val="auto"/>
                <w:sz w:val="24"/>
                <w:lang w:val="en-GB"/>
              </w:rPr>
            </w:pPr>
            <w:r>
              <w:rPr>
                <w:rFonts w:hint="eastAsia" w:ascii="宋体" w:hAnsi="宋体" w:cs="宋体"/>
                <w:color w:val="auto"/>
                <w:sz w:val="24"/>
              </w:rPr>
              <w:t>20</w:t>
            </w:r>
            <w:r>
              <w:rPr>
                <w:rFonts w:hint="eastAsia" w:ascii="宋体" w:hAnsi="宋体" w:cs="宋体"/>
                <w:color w:val="auto"/>
                <w:sz w:val="24"/>
                <w:lang w:val="en-GB"/>
              </w:rPr>
              <w:t>%</w:t>
            </w:r>
          </w:p>
        </w:tc>
        <w:tc>
          <w:tcPr>
            <w:tcW w:w="1192" w:type="pct"/>
            <w:vAlign w:val="center"/>
          </w:tcPr>
          <w:p>
            <w:pPr>
              <w:spacing w:before="93" w:beforeLines="30" w:after="93" w:afterLines="30" w:line="440" w:lineRule="exact"/>
              <w:jc w:val="center"/>
              <w:rPr>
                <w:rFonts w:hint="eastAsia" w:ascii="宋体" w:hAnsi="宋体" w:cs="宋体"/>
                <w:color w:val="auto"/>
                <w:sz w:val="24"/>
              </w:rPr>
            </w:pPr>
            <w:r>
              <w:rPr>
                <w:rFonts w:hint="eastAsia" w:ascii="宋体" w:hAnsi="宋体" w:cs="宋体"/>
                <w:color w:val="auto"/>
                <w:sz w:val="24"/>
              </w:rPr>
              <w:t>30</w:t>
            </w:r>
            <w:r>
              <w:rPr>
                <w:rFonts w:hint="eastAsia" w:ascii="宋体" w:hAnsi="宋体" w:cs="宋体"/>
                <w:color w:val="auto"/>
                <w:sz w:val="24"/>
                <w:lang w:val="en-GB"/>
              </w:rPr>
              <w:t>%</w:t>
            </w:r>
          </w:p>
        </w:tc>
      </w:tr>
    </w:tbl>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12、评审小组采用综合评分法对供应商的响应文件和报价进行综合评分。评审小组根据综合评分情况，按照评审得分由高到低顺序推荐3名以上成交候选供应商。评审得分相同的，按照最后报价由低到高的顺序推荐。</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注：</w:t>
      </w:r>
    </w:p>
    <w:p>
      <w:pPr>
        <w:snapToGrid w:val="0"/>
        <w:spacing w:line="440" w:lineRule="exact"/>
        <w:ind w:firstLine="480" w:firstLineChars="200"/>
        <w:rPr>
          <w:rFonts w:hint="eastAsia" w:ascii="宋体" w:hAnsi="宋体" w:cs="仿宋"/>
          <w:bCs/>
          <w:color w:val="auto"/>
          <w:sz w:val="24"/>
          <w:lang w:val="en-GB"/>
        </w:rPr>
      </w:pPr>
      <w:r>
        <w:rPr>
          <w:rFonts w:hint="eastAsia" w:ascii="宋体" w:hAnsi="宋体" w:cs="仿宋"/>
          <w:bCs/>
          <w:color w:val="auto"/>
          <w:sz w:val="24"/>
        </w:rPr>
        <w:t>1、</w:t>
      </w:r>
      <w:r>
        <w:rPr>
          <w:rFonts w:hint="eastAsia" w:ascii="宋体" w:hAnsi="宋体" w:cs="仿宋"/>
          <w:bCs/>
          <w:color w:val="auto"/>
          <w:sz w:val="24"/>
          <w:lang w:val="en-GB"/>
        </w:rPr>
        <w:t>技术项得分=（∑各</w:t>
      </w:r>
      <w:r>
        <w:rPr>
          <w:rFonts w:hint="eastAsia" w:ascii="宋体" w:hAnsi="宋体" w:cs="仿宋"/>
          <w:bCs/>
          <w:color w:val="auto"/>
          <w:sz w:val="24"/>
        </w:rPr>
        <w:t>评审</w:t>
      </w:r>
      <w:r>
        <w:rPr>
          <w:rFonts w:hint="eastAsia" w:ascii="宋体" w:hAnsi="宋体" w:cs="仿宋"/>
          <w:bCs/>
          <w:color w:val="auto"/>
          <w:sz w:val="24"/>
          <w:lang w:val="en-GB"/>
        </w:rPr>
        <w:t>小组所审技术参数得分）/（</w:t>
      </w:r>
      <w:r>
        <w:rPr>
          <w:rFonts w:hint="eastAsia" w:ascii="宋体" w:hAnsi="宋体" w:cs="仿宋"/>
          <w:bCs/>
          <w:color w:val="auto"/>
          <w:sz w:val="24"/>
        </w:rPr>
        <w:t>评审</w:t>
      </w:r>
      <w:r>
        <w:rPr>
          <w:rFonts w:hint="eastAsia" w:ascii="宋体" w:hAnsi="宋体" w:cs="仿宋"/>
          <w:bCs/>
          <w:color w:val="auto"/>
          <w:sz w:val="24"/>
          <w:lang w:val="en-GB"/>
        </w:rPr>
        <w:t>小组人数）；</w:t>
      </w:r>
    </w:p>
    <w:p>
      <w:pPr>
        <w:snapToGrid w:val="0"/>
        <w:spacing w:line="440" w:lineRule="exact"/>
        <w:ind w:firstLine="480" w:firstLineChars="200"/>
        <w:rPr>
          <w:rFonts w:hint="eastAsia" w:ascii="宋体" w:hAnsi="宋体" w:cs="仿宋"/>
          <w:bCs/>
          <w:color w:val="auto"/>
          <w:sz w:val="24"/>
          <w:lang w:val="en-GB"/>
        </w:rPr>
      </w:pPr>
      <w:r>
        <w:rPr>
          <w:rFonts w:hint="eastAsia" w:ascii="宋体" w:hAnsi="宋体" w:cs="仿宋"/>
          <w:bCs/>
          <w:color w:val="auto"/>
          <w:sz w:val="24"/>
        </w:rPr>
        <w:t>2、</w:t>
      </w:r>
      <w:r>
        <w:rPr>
          <w:rFonts w:hint="eastAsia" w:ascii="宋体" w:hAnsi="宋体" w:cs="仿宋"/>
          <w:bCs/>
          <w:color w:val="auto"/>
          <w:sz w:val="24"/>
          <w:lang w:val="en-GB"/>
        </w:rPr>
        <w:t>商务项得分=（∑各</w:t>
      </w:r>
      <w:r>
        <w:rPr>
          <w:rFonts w:hint="eastAsia" w:ascii="宋体" w:hAnsi="宋体" w:cs="仿宋"/>
          <w:bCs/>
          <w:color w:val="auto"/>
          <w:sz w:val="24"/>
        </w:rPr>
        <w:t>评审</w:t>
      </w:r>
      <w:r>
        <w:rPr>
          <w:rFonts w:hint="eastAsia" w:ascii="宋体" w:hAnsi="宋体" w:cs="仿宋"/>
          <w:bCs/>
          <w:color w:val="auto"/>
          <w:sz w:val="24"/>
          <w:lang w:val="en-GB"/>
        </w:rPr>
        <w:t>小组所审商务参数得分）/（</w:t>
      </w:r>
      <w:r>
        <w:rPr>
          <w:rFonts w:hint="eastAsia" w:ascii="宋体" w:hAnsi="宋体" w:cs="仿宋"/>
          <w:bCs/>
          <w:color w:val="auto"/>
          <w:sz w:val="24"/>
        </w:rPr>
        <w:t>评审</w:t>
      </w:r>
      <w:r>
        <w:rPr>
          <w:rFonts w:hint="eastAsia" w:ascii="宋体" w:hAnsi="宋体" w:cs="仿宋"/>
          <w:bCs/>
          <w:color w:val="auto"/>
          <w:sz w:val="24"/>
          <w:lang w:val="en-GB"/>
        </w:rPr>
        <w:t>小组人数）；</w:t>
      </w:r>
    </w:p>
    <w:p>
      <w:pPr>
        <w:snapToGrid w:val="0"/>
        <w:spacing w:line="440" w:lineRule="exact"/>
        <w:ind w:firstLine="480" w:firstLineChars="200"/>
        <w:rPr>
          <w:rFonts w:hint="eastAsia" w:ascii="宋体" w:hAnsi="宋体" w:cs="仿宋"/>
          <w:bCs/>
          <w:color w:val="auto"/>
          <w:sz w:val="24"/>
          <w:lang w:val="en-GB"/>
        </w:rPr>
      </w:pPr>
      <w:r>
        <w:rPr>
          <w:rFonts w:hint="eastAsia" w:ascii="宋体" w:hAnsi="宋体" w:cs="仿宋"/>
          <w:bCs/>
          <w:color w:val="auto"/>
          <w:sz w:val="24"/>
        </w:rPr>
        <w:t>3、</w:t>
      </w:r>
      <w:r>
        <w:rPr>
          <w:rFonts w:hint="eastAsia" w:ascii="宋体" w:hAnsi="宋体" w:cs="仿宋"/>
          <w:bCs/>
          <w:color w:val="auto"/>
          <w:sz w:val="24"/>
          <w:lang w:val="en-GB"/>
        </w:rPr>
        <w:t>价格项得分</w:t>
      </w:r>
      <w:r>
        <w:rPr>
          <w:rFonts w:hint="eastAsia" w:ascii="宋体" w:hAnsi="宋体" w:cs="仿宋"/>
          <w:bCs/>
          <w:color w:val="auto"/>
          <w:sz w:val="24"/>
        </w:rPr>
        <w:t>=（基准价／报价）×价格权值×100</w:t>
      </w:r>
      <w:r>
        <w:rPr>
          <w:rFonts w:hint="eastAsia" w:ascii="宋体" w:hAnsi="宋体" w:cs="仿宋"/>
          <w:bCs/>
          <w:color w:val="auto"/>
          <w:sz w:val="24"/>
          <w:lang w:val="en-GB"/>
        </w:rPr>
        <w:t>；</w:t>
      </w:r>
    </w:p>
    <w:p>
      <w:pPr>
        <w:snapToGrid w:val="0"/>
        <w:spacing w:line="440" w:lineRule="exact"/>
        <w:ind w:firstLine="480" w:firstLineChars="200"/>
        <w:rPr>
          <w:rFonts w:hint="eastAsia" w:ascii="宋体" w:hAnsi="宋体" w:cs="仿宋"/>
          <w:bCs/>
          <w:color w:val="auto"/>
          <w:sz w:val="24"/>
          <w:lang w:val="en-GB"/>
        </w:rPr>
      </w:pPr>
      <w:r>
        <w:rPr>
          <w:rFonts w:hint="eastAsia" w:ascii="宋体" w:hAnsi="宋体" w:cs="仿宋"/>
          <w:bCs/>
          <w:color w:val="auto"/>
          <w:sz w:val="24"/>
        </w:rPr>
        <w:t>4、</w:t>
      </w:r>
      <w:r>
        <w:rPr>
          <w:rFonts w:hint="eastAsia" w:ascii="宋体" w:hAnsi="宋体" w:cs="仿宋"/>
          <w:bCs/>
          <w:color w:val="auto"/>
          <w:sz w:val="24"/>
          <w:lang w:val="en-GB"/>
        </w:rPr>
        <w:t>供应商综合得分=技术项得分+商务项得分+价格项得分（保留二位小数）。</w:t>
      </w:r>
    </w:p>
    <w:p>
      <w:pPr>
        <w:snapToGrid w:val="0"/>
        <w:spacing w:line="440" w:lineRule="exact"/>
        <w:ind w:firstLine="480" w:firstLineChars="200"/>
        <w:rPr>
          <w:rFonts w:hint="eastAsia" w:ascii="宋体" w:hAnsi="宋体" w:cs="仿宋"/>
          <w:bCs/>
          <w:color w:val="auto"/>
          <w:sz w:val="24"/>
          <w:lang w:val="en-GB"/>
        </w:rPr>
      </w:pPr>
    </w:p>
    <w:p>
      <w:pPr>
        <w:snapToGrid w:val="0"/>
        <w:spacing w:line="440" w:lineRule="exact"/>
        <w:ind w:firstLine="480" w:firstLineChars="200"/>
        <w:rPr>
          <w:rFonts w:hint="eastAsia" w:ascii="宋体" w:hAnsi="宋体" w:cs="仿宋"/>
          <w:bCs/>
          <w:color w:val="auto"/>
          <w:sz w:val="24"/>
          <w:lang w:val="en-GB"/>
        </w:rPr>
      </w:pPr>
    </w:p>
    <w:p>
      <w:pPr>
        <w:snapToGrid w:val="0"/>
        <w:spacing w:line="440" w:lineRule="exact"/>
        <w:ind w:firstLine="480" w:firstLineChars="200"/>
        <w:rPr>
          <w:rFonts w:hint="eastAsia" w:ascii="宋体" w:hAnsi="宋体" w:cs="仿宋"/>
          <w:bCs/>
          <w:color w:val="auto"/>
          <w:sz w:val="24"/>
          <w:lang w:val="en-GB"/>
        </w:rPr>
      </w:pPr>
    </w:p>
    <w:p>
      <w:pPr>
        <w:snapToGrid w:val="0"/>
        <w:spacing w:line="440" w:lineRule="exact"/>
        <w:ind w:firstLine="480" w:firstLineChars="200"/>
        <w:rPr>
          <w:rFonts w:hint="eastAsia" w:ascii="宋体" w:hAnsi="宋体" w:cs="仿宋"/>
          <w:bCs/>
          <w:color w:val="auto"/>
          <w:sz w:val="24"/>
          <w:lang w:val="en-GB"/>
        </w:rPr>
      </w:pPr>
    </w:p>
    <w:p>
      <w:pPr>
        <w:snapToGrid w:val="0"/>
        <w:spacing w:line="440" w:lineRule="exact"/>
        <w:ind w:firstLine="480" w:firstLineChars="200"/>
        <w:rPr>
          <w:rFonts w:hint="eastAsia" w:ascii="宋体" w:hAnsi="宋体" w:cs="仿宋"/>
          <w:bCs/>
          <w:color w:val="auto"/>
          <w:sz w:val="24"/>
          <w:lang w:val="en-GB"/>
        </w:rPr>
      </w:pPr>
    </w:p>
    <w:p>
      <w:pPr>
        <w:snapToGrid w:val="0"/>
        <w:spacing w:line="440" w:lineRule="exact"/>
        <w:ind w:firstLine="480" w:firstLineChars="200"/>
        <w:rPr>
          <w:rFonts w:hint="eastAsia" w:ascii="宋体" w:hAnsi="宋体" w:cs="仿宋"/>
          <w:bCs/>
          <w:color w:val="auto"/>
          <w:sz w:val="24"/>
          <w:lang w:val="en-GB"/>
        </w:rPr>
      </w:pPr>
    </w:p>
    <w:p>
      <w:pPr>
        <w:snapToGrid w:val="0"/>
        <w:spacing w:line="440" w:lineRule="exact"/>
        <w:ind w:firstLine="480" w:firstLineChars="200"/>
        <w:rPr>
          <w:rFonts w:hint="eastAsia" w:ascii="宋体" w:hAnsi="宋体" w:cs="仿宋"/>
          <w:bCs/>
          <w:color w:val="auto"/>
          <w:sz w:val="24"/>
          <w:lang w:val="en-GB"/>
        </w:rPr>
      </w:pPr>
    </w:p>
    <w:p>
      <w:pPr>
        <w:snapToGrid w:val="0"/>
        <w:spacing w:line="440" w:lineRule="exact"/>
        <w:ind w:firstLine="480" w:firstLineChars="200"/>
        <w:rPr>
          <w:rFonts w:hint="eastAsia" w:ascii="宋体" w:hAnsi="宋体" w:cs="仿宋"/>
          <w:bCs/>
          <w:color w:val="auto"/>
          <w:sz w:val="24"/>
          <w:lang w:val="en-GB"/>
        </w:rPr>
      </w:pPr>
    </w:p>
    <w:p>
      <w:pPr>
        <w:snapToGrid w:val="0"/>
        <w:spacing w:line="440" w:lineRule="exact"/>
        <w:ind w:firstLine="480" w:firstLineChars="200"/>
        <w:rPr>
          <w:rFonts w:hint="eastAsia" w:ascii="宋体" w:hAnsi="宋体" w:cs="仿宋"/>
          <w:bCs/>
          <w:color w:val="auto"/>
          <w:sz w:val="24"/>
          <w:lang w:val="en-GB"/>
        </w:rPr>
      </w:pPr>
    </w:p>
    <w:p>
      <w:pPr>
        <w:snapToGrid w:val="0"/>
        <w:spacing w:line="440" w:lineRule="exact"/>
        <w:ind w:firstLine="480" w:firstLineChars="200"/>
        <w:rPr>
          <w:rFonts w:ascii="宋体" w:hAnsi="宋体" w:cs="仿宋"/>
          <w:bCs/>
          <w:color w:val="auto"/>
          <w:sz w:val="24"/>
          <w:lang w:val="en-GB"/>
        </w:rPr>
      </w:pPr>
    </w:p>
    <w:p>
      <w:pPr>
        <w:snapToGrid w:val="0"/>
        <w:spacing w:line="440" w:lineRule="exact"/>
        <w:ind w:firstLine="480" w:firstLineChars="200"/>
        <w:rPr>
          <w:rFonts w:ascii="宋体" w:hAnsi="宋体" w:cs="仿宋"/>
          <w:bCs/>
          <w:color w:val="auto"/>
          <w:sz w:val="24"/>
          <w:lang w:val="en-GB"/>
        </w:rPr>
      </w:pPr>
    </w:p>
    <w:p>
      <w:pPr>
        <w:snapToGrid w:val="0"/>
        <w:spacing w:line="440" w:lineRule="exact"/>
        <w:ind w:firstLine="480" w:firstLineChars="200"/>
        <w:rPr>
          <w:rFonts w:ascii="宋体" w:hAnsi="宋体" w:cs="仿宋"/>
          <w:bCs/>
          <w:color w:val="auto"/>
          <w:sz w:val="24"/>
          <w:lang w:val="en-GB"/>
        </w:rPr>
      </w:pPr>
    </w:p>
    <w:p>
      <w:pPr>
        <w:snapToGrid w:val="0"/>
        <w:spacing w:line="440" w:lineRule="exact"/>
        <w:ind w:firstLine="480" w:firstLineChars="200"/>
        <w:rPr>
          <w:rFonts w:ascii="宋体" w:hAnsi="宋体" w:cs="仿宋"/>
          <w:bCs/>
          <w:color w:val="auto"/>
          <w:sz w:val="24"/>
          <w:lang w:val="en-GB"/>
        </w:rPr>
      </w:pPr>
    </w:p>
    <w:p>
      <w:pPr>
        <w:snapToGrid w:val="0"/>
        <w:spacing w:line="440" w:lineRule="exact"/>
        <w:ind w:firstLine="480" w:firstLineChars="200"/>
        <w:rPr>
          <w:rFonts w:ascii="宋体" w:hAnsi="宋体" w:cs="仿宋"/>
          <w:bCs/>
          <w:color w:val="auto"/>
          <w:sz w:val="24"/>
          <w:lang w:val="en-GB"/>
        </w:rPr>
      </w:pPr>
    </w:p>
    <w:p>
      <w:pPr>
        <w:snapToGrid w:val="0"/>
        <w:spacing w:line="440" w:lineRule="exact"/>
        <w:ind w:firstLine="480" w:firstLineChars="200"/>
        <w:rPr>
          <w:rFonts w:ascii="宋体" w:hAnsi="宋体" w:cs="仿宋"/>
          <w:bCs/>
          <w:color w:val="auto"/>
          <w:sz w:val="24"/>
          <w:lang w:val="en-GB"/>
        </w:rPr>
      </w:pPr>
    </w:p>
    <w:p>
      <w:pPr>
        <w:spacing w:before="156" w:beforeLines="50" w:after="156" w:afterLines="50" w:line="440" w:lineRule="exact"/>
        <w:rPr>
          <w:rFonts w:hint="eastAsia" w:ascii="宋体" w:hAnsi="宋体" w:cs="宋体"/>
          <w:b/>
          <w:color w:val="auto"/>
          <w:sz w:val="24"/>
        </w:rPr>
      </w:pPr>
    </w:p>
    <w:p>
      <w:pPr>
        <w:spacing w:before="156" w:beforeLines="50" w:after="156" w:afterLines="50" w:line="440" w:lineRule="exact"/>
        <w:rPr>
          <w:rFonts w:hint="eastAsia" w:ascii="宋体" w:hAnsi="宋体" w:cs="宋体"/>
          <w:b/>
          <w:color w:val="auto"/>
          <w:sz w:val="24"/>
        </w:rPr>
      </w:pPr>
    </w:p>
    <w:p>
      <w:pPr>
        <w:spacing w:before="156" w:beforeLines="50" w:after="156" w:afterLines="50" w:line="440" w:lineRule="exact"/>
        <w:rPr>
          <w:rFonts w:hint="eastAsia" w:ascii="宋体" w:hAnsi="宋体" w:cs="宋体"/>
          <w:b/>
          <w:color w:val="auto"/>
          <w:sz w:val="24"/>
        </w:rPr>
      </w:pPr>
    </w:p>
    <w:p>
      <w:pPr>
        <w:spacing w:before="156" w:beforeLines="50" w:after="156" w:afterLines="50" w:line="440" w:lineRule="exact"/>
        <w:rPr>
          <w:rFonts w:hint="eastAsia" w:ascii="宋体" w:hAnsi="宋体" w:cs="宋体"/>
          <w:b/>
          <w:color w:val="auto"/>
          <w:sz w:val="24"/>
        </w:rPr>
      </w:pPr>
      <w:bookmarkStart w:id="9" w:name="_GoBack"/>
      <w:bookmarkEnd w:id="9"/>
      <w:r>
        <w:rPr>
          <w:rFonts w:hint="eastAsia" w:ascii="宋体" w:hAnsi="宋体" w:cs="宋体"/>
          <w:b/>
          <w:color w:val="auto"/>
          <w:sz w:val="24"/>
        </w:rPr>
        <w:t>附表2)综合评分表</w:t>
      </w:r>
    </w:p>
    <w:tbl>
      <w:tblPr>
        <w:tblStyle w:val="17"/>
        <w:tblW w:w="4997" w:type="pct"/>
        <w:tblInd w:w="0" w:type="dxa"/>
        <w:tblLayout w:type="fixed"/>
        <w:tblCellMar>
          <w:top w:w="0" w:type="dxa"/>
          <w:left w:w="108" w:type="dxa"/>
          <w:bottom w:w="0" w:type="dxa"/>
          <w:right w:w="108" w:type="dxa"/>
        </w:tblCellMar>
      </w:tblPr>
      <w:tblGrid>
        <w:gridCol w:w="758"/>
        <w:gridCol w:w="1483"/>
        <w:gridCol w:w="6000"/>
        <w:gridCol w:w="903"/>
        <w:gridCol w:w="806"/>
      </w:tblGrid>
      <w:tr>
        <w:tblPrEx>
          <w:tblCellMar>
            <w:top w:w="0" w:type="dxa"/>
            <w:left w:w="108" w:type="dxa"/>
            <w:bottom w:w="0" w:type="dxa"/>
            <w:right w:w="108" w:type="dxa"/>
          </w:tblCellMar>
        </w:tblPrEx>
        <w:trPr>
          <w:trHeight w:val="454" w:hRule="atLeast"/>
          <w:tblHeader/>
        </w:trPr>
        <w:tc>
          <w:tcPr>
            <w:tcW w:w="381" w:type="pct"/>
            <w:tcBorders>
              <w:top w:val="single" w:color="auto" w:sz="4" w:space="0"/>
              <w:left w:val="single" w:color="auto" w:sz="4" w:space="0"/>
              <w:bottom w:val="single" w:color="auto" w:sz="4" w:space="0"/>
              <w:right w:val="single" w:color="auto" w:sz="4" w:space="0"/>
            </w:tcBorders>
            <w:shd w:val="clear" w:color="auto" w:fill="FFCC99"/>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序号</w:t>
            </w:r>
          </w:p>
        </w:tc>
        <w:tc>
          <w:tcPr>
            <w:tcW w:w="745" w:type="pct"/>
            <w:tcBorders>
              <w:top w:val="single" w:color="auto" w:sz="4" w:space="0"/>
              <w:left w:val="nil"/>
              <w:bottom w:val="single" w:color="auto" w:sz="4" w:space="0"/>
              <w:right w:val="single" w:color="auto" w:sz="4" w:space="0"/>
            </w:tcBorders>
            <w:shd w:val="clear" w:color="auto" w:fill="FFCC99"/>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评分项目</w:t>
            </w:r>
          </w:p>
        </w:tc>
        <w:tc>
          <w:tcPr>
            <w:tcW w:w="3015" w:type="pct"/>
            <w:tcBorders>
              <w:top w:val="single" w:color="auto" w:sz="4" w:space="0"/>
              <w:left w:val="nil"/>
              <w:bottom w:val="single" w:color="auto" w:sz="4" w:space="0"/>
              <w:right w:val="single" w:color="auto" w:sz="4" w:space="0"/>
            </w:tcBorders>
            <w:shd w:val="clear" w:color="auto" w:fill="FFCC99"/>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评分标准</w:t>
            </w:r>
          </w:p>
        </w:tc>
        <w:tc>
          <w:tcPr>
            <w:tcW w:w="454" w:type="pct"/>
            <w:tcBorders>
              <w:top w:val="single" w:color="auto" w:sz="4" w:space="0"/>
              <w:left w:val="nil"/>
              <w:bottom w:val="single" w:color="auto" w:sz="4" w:space="0"/>
              <w:right w:val="single" w:color="auto" w:sz="4" w:space="0"/>
            </w:tcBorders>
            <w:shd w:val="clear" w:color="auto" w:fill="FFCC99"/>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分值</w:t>
            </w:r>
          </w:p>
        </w:tc>
        <w:tc>
          <w:tcPr>
            <w:tcW w:w="405" w:type="pct"/>
            <w:tcBorders>
              <w:top w:val="single" w:color="auto" w:sz="4" w:space="0"/>
              <w:left w:val="nil"/>
              <w:bottom w:val="single" w:color="auto" w:sz="4" w:space="0"/>
              <w:right w:val="single" w:color="auto" w:sz="4" w:space="0"/>
            </w:tcBorders>
            <w:shd w:val="clear" w:color="auto" w:fill="FFCC99"/>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得分</w:t>
            </w:r>
          </w:p>
        </w:tc>
      </w:tr>
      <w:tr>
        <w:tblPrEx>
          <w:tblCellMar>
            <w:top w:w="0" w:type="dxa"/>
            <w:left w:w="108" w:type="dxa"/>
            <w:bottom w:w="0" w:type="dxa"/>
            <w:right w:w="108" w:type="dxa"/>
          </w:tblCellMar>
        </w:tblPrEx>
        <w:trPr>
          <w:trHeight w:val="408" w:hRule="atLeast"/>
        </w:trPr>
        <w:tc>
          <w:tcPr>
            <w:tcW w:w="1126" w:type="pct"/>
            <w:gridSpan w:val="2"/>
            <w:tcBorders>
              <w:top w:val="single" w:color="auto" w:sz="4" w:space="0"/>
              <w:left w:val="single" w:color="auto" w:sz="4" w:space="0"/>
              <w:bottom w:val="single" w:color="auto" w:sz="4" w:space="0"/>
              <w:right w:val="single" w:color="auto" w:sz="4" w:space="0"/>
            </w:tcBorders>
            <w:shd w:val="clear" w:color="auto" w:fill="DAEEF3"/>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一、技术部分</w:t>
            </w:r>
          </w:p>
        </w:tc>
        <w:tc>
          <w:tcPr>
            <w:tcW w:w="3015" w:type="pct"/>
            <w:tcBorders>
              <w:top w:val="single" w:color="auto" w:sz="4" w:space="0"/>
              <w:left w:val="nil"/>
              <w:bottom w:val="single" w:color="auto" w:sz="4" w:space="0"/>
              <w:right w:val="single" w:color="auto" w:sz="4" w:space="0"/>
            </w:tcBorders>
            <w:shd w:val="clear" w:color="auto" w:fill="DAEEF3"/>
            <w:vAlign w:val="center"/>
          </w:tcPr>
          <w:p>
            <w:pPr>
              <w:widowControl/>
              <w:spacing w:line="360" w:lineRule="exact"/>
              <w:jc w:val="center"/>
              <w:rPr>
                <w:rFonts w:hint="eastAsia" w:ascii="宋体" w:hAnsi="宋体" w:cs="宋体"/>
                <w:b/>
                <w:bCs/>
                <w:color w:val="auto"/>
                <w:szCs w:val="21"/>
              </w:rPr>
            </w:pPr>
          </w:p>
        </w:tc>
        <w:tc>
          <w:tcPr>
            <w:tcW w:w="454" w:type="pct"/>
            <w:tcBorders>
              <w:top w:val="single" w:color="auto" w:sz="4" w:space="0"/>
              <w:left w:val="nil"/>
              <w:bottom w:val="single" w:color="auto" w:sz="4" w:space="0"/>
              <w:right w:val="single" w:color="auto" w:sz="4" w:space="0"/>
            </w:tcBorders>
            <w:shd w:val="clear" w:color="auto" w:fill="DAEEF3"/>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50</w:t>
            </w:r>
          </w:p>
        </w:tc>
        <w:tc>
          <w:tcPr>
            <w:tcW w:w="405" w:type="pct"/>
            <w:tcBorders>
              <w:top w:val="single" w:color="auto" w:sz="4" w:space="0"/>
              <w:left w:val="nil"/>
              <w:bottom w:val="single" w:color="auto" w:sz="4" w:space="0"/>
              <w:right w:val="single" w:color="auto" w:sz="4" w:space="0"/>
            </w:tcBorders>
            <w:shd w:val="clear" w:color="auto" w:fill="DAEEF3"/>
            <w:vAlign w:val="center"/>
          </w:tcPr>
          <w:p>
            <w:pPr>
              <w:widowControl/>
              <w:spacing w:line="360" w:lineRule="exact"/>
              <w:jc w:val="center"/>
              <w:rPr>
                <w:rFonts w:hint="eastAsia" w:ascii="宋体" w:hAnsi="宋体" w:cs="宋体"/>
                <w:b/>
                <w:bCs/>
                <w:color w:val="auto"/>
                <w:szCs w:val="21"/>
              </w:rPr>
            </w:pPr>
          </w:p>
        </w:tc>
      </w:tr>
      <w:tr>
        <w:tblPrEx>
          <w:tblCellMar>
            <w:top w:w="0" w:type="dxa"/>
            <w:left w:w="108" w:type="dxa"/>
            <w:bottom w:w="0" w:type="dxa"/>
            <w:right w:w="108" w:type="dxa"/>
          </w:tblCellMar>
        </w:tblPrEx>
        <w:trPr>
          <w:trHeight w:val="833" w:hRule="atLeast"/>
        </w:trPr>
        <w:tc>
          <w:tcPr>
            <w:tcW w:w="381"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color w:val="auto"/>
                <w:szCs w:val="21"/>
              </w:rPr>
            </w:pPr>
            <w:r>
              <w:rPr>
                <w:rFonts w:hint="eastAsia" w:ascii="宋体" w:hAnsi="宋体" w:cs="宋体"/>
                <w:color w:val="auto"/>
                <w:szCs w:val="21"/>
              </w:rPr>
              <w:t>1</w:t>
            </w:r>
          </w:p>
        </w:tc>
        <w:tc>
          <w:tcPr>
            <w:tcW w:w="745" w:type="pct"/>
            <w:tcBorders>
              <w:top w:val="single" w:color="auto" w:sz="4" w:space="0"/>
              <w:left w:val="nil"/>
              <w:bottom w:val="single" w:color="auto" w:sz="4" w:space="0"/>
              <w:right w:val="single" w:color="auto" w:sz="4" w:space="0"/>
            </w:tcBorders>
            <w:vAlign w:val="center"/>
          </w:tcPr>
          <w:p>
            <w:pPr>
              <w:widowControl/>
              <w:autoSpaceDE w:val="0"/>
              <w:autoSpaceDN w:val="0"/>
              <w:spacing w:line="360" w:lineRule="exact"/>
              <w:jc w:val="center"/>
              <w:textAlignment w:val="center"/>
              <w:rPr>
                <w:rFonts w:hint="eastAsia" w:ascii="宋体" w:hAnsi="宋体" w:cs="宋体"/>
                <w:color w:val="auto"/>
                <w:kern w:val="0"/>
                <w:szCs w:val="21"/>
                <w:highlight w:val="green"/>
              </w:rPr>
            </w:pPr>
            <w:r>
              <w:rPr>
                <w:rFonts w:hint="eastAsia" w:ascii="宋体" w:hAnsi="宋体" w:cs="宋体"/>
                <w:color w:val="auto"/>
                <w:szCs w:val="21"/>
              </w:rPr>
              <w:t>方案可行性</w:t>
            </w:r>
          </w:p>
        </w:tc>
        <w:tc>
          <w:tcPr>
            <w:tcW w:w="3015" w:type="pct"/>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cs="宋体"/>
                <w:color w:val="auto"/>
                <w:szCs w:val="21"/>
              </w:rPr>
            </w:pPr>
            <w:r>
              <w:rPr>
                <w:rFonts w:hint="eastAsia" w:ascii="宋体" w:hAnsi="宋体" w:cs="宋体"/>
                <w:color w:val="auto"/>
                <w:szCs w:val="21"/>
              </w:rPr>
              <w:t>对</w:t>
            </w:r>
            <w:r>
              <w:rPr>
                <w:rFonts w:ascii="宋体" w:hAnsi="宋体" w:cs="宋体"/>
                <w:color w:val="auto"/>
                <w:szCs w:val="21"/>
              </w:rPr>
              <w:t>实施方案工作内容、目标、工作方法路径</w:t>
            </w:r>
            <w:r>
              <w:rPr>
                <w:rFonts w:hint="eastAsia" w:ascii="宋体" w:hAnsi="宋体" w:cs="宋体"/>
                <w:color w:val="auto"/>
                <w:szCs w:val="21"/>
              </w:rPr>
              <w:t>的科学性：内容描述准确、全面、完整，科学合理且针对性强。（满分30分）</w:t>
            </w:r>
          </w:p>
          <w:p>
            <w:pPr>
              <w:pStyle w:val="30"/>
              <w:numPr>
                <w:ilvl w:val="0"/>
                <w:numId w:val="1"/>
              </w:numPr>
              <w:spacing w:line="360" w:lineRule="exact"/>
              <w:ind w:firstLineChars="0"/>
              <w:rPr>
                <w:rFonts w:hint="eastAsia" w:ascii="宋体" w:hAnsi="宋体" w:cs="宋体"/>
                <w:color w:val="auto"/>
                <w:kern w:val="0"/>
                <w:szCs w:val="21"/>
              </w:rPr>
            </w:pPr>
            <w:r>
              <w:rPr>
                <w:rFonts w:hint="eastAsia" w:ascii="宋体" w:hAnsi="宋体" w:cs="宋体"/>
                <w:color w:val="auto"/>
                <w:kern w:val="0"/>
                <w:szCs w:val="21"/>
              </w:rPr>
              <w:t>实施方案工作内容、目标、工作方法路径的科学性、合理性较高，考虑完整，可行性较高。（30分）</w:t>
            </w:r>
          </w:p>
          <w:p>
            <w:pPr>
              <w:pStyle w:val="30"/>
              <w:numPr>
                <w:ilvl w:val="0"/>
                <w:numId w:val="1"/>
              </w:numPr>
              <w:spacing w:line="360" w:lineRule="exact"/>
              <w:ind w:firstLineChars="0"/>
              <w:rPr>
                <w:rFonts w:hint="eastAsia" w:ascii="宋体" w:hAnsi="宋体" w:cs="宋体"/>
                <w:color w:val="auto"/>
                <w:szCs w:val="21"/>
              </w:rPr>
            </w:pPr>
            <w:r>
              <w:rPr>
                <w:rFonts w:ascii="宋体" w:hAnsi="宋体" w:cs="宋体"/>
                <w:color w:val="auto"/>
                <w:szCs w:val="21"/>
              </w:rPr>
              <w:t>实施方案中科学性、合理性和可操作性较为清晰，但不够详细，考虑不够完整、可行性相对较好的。</w:t>
            </w:r>
            <w:r>
              <w:rPr>
                <w:rFonts w:hint="eastAsia" w:ascii="宋体" w:hAnsi="宋体" w:cs="宋体"/>
                <w:color w:val="auto"/>
                <w:szCs w:val="21"/>
              </w:rPr>
              <w:t>（20分）</w:t>
            </w:r>
          </w:p>
          <w:p>
            <w:pPr>
              <w:pStyle w:val="30"/>
              <w:numPr>
                <w:ilvl w:val="0"/>
                <w:numId w:val="1"/>
              </w:numPr>
              <w:spacing w:line="360" w:lineRule="exact"/>
              <w:ind w:firstLineChars="0"/>
              <w:rPr>
                <w:rFonts w:hint="eastAsia" w:ascii="宋体" w:hAnsi="宋体" w:cs="宋体"/>
                <w:color w:val="auto"/>
                <w:szCs w:val="21"/>
              </w:rPr>
            </w:pPr>
            <w:r>
              <w:rPr>
                <w:rFonts w:ascii="宋体" w:hAnsi="宋体" w:cs="宋体"/>
                <w:color w:val="auto"/>
                <w:szCs w:val="21"/>
              </w:rPr>
              <w:t>实施方案中科学性、合理性和可操作性较 为清晰，但不详细，考虑不完整、可行性一般</w:t>
            </w:r>
            <w:r>
              <w:rPr>
                <w:rFonts w:hint="eastAsia" w:ascii="宋体" w:hAnsi="宋体" w:cs="宋体"/>
                <w:color w:val="auto"/>
                <w:szCs w:val="21"/>
              </w:rPr>
              <w:t>的。（10分）</w:t>
            </w:r>
          </w:p>
          <w:p>
            <w:pPr>
              <w:pStyle w:val="30"/>
              <w:numPr>
                <w:ilvl w:val="0"/>
                <w:numId w:val="1"/>
              </w:numPr>
              <w:spacing w:line="360" w:lineRule="exact"/>
              <w:ind w:firstLineChars="0"/>
              <w:rPr>
                <w:rFonts w:hint="eastAsia" w:ascii="宋体" w:hAnsi="宋体" w:cs="宋体"/>
                <w:color w:val="auto"/>
                <w:szCs w:val="21"/>
              </w:rPr>
            </w:pPr>
            <w:r>
              <w:rPr>
                <w:rFonts w:ascii="宋体" w:hAnsi="宋体" w:cs="宋体"/>
                <w:color w:val="auto"/>
                <w:szCs w:val="21"/>
              </w:rPr>
              <w:t>实施方案中科学性、合理性和可操作性不 够清晰，考虑不完整、可行性较差，或没有提 供方案的。</w:t>
            </w:r>
            <w:r>
              <w:rPr>
                <w:rFonts w:hint="eastAsia" w:ascii="宋体" w:hAnsi="宋体" w:cs="宋体"/>
                <w:color w:val="auto"/>
                <w:szCs w:val="21"/>
              </w:rPr>
              <w:t>（0分）</w:t>
            </w:r>
          </w:p>
        </w:tc>
        <w:tc>
          <w:tcPr>
            <w:tcW w:w="454"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r>
              <w:rPr>
                <w:rFonts w:hint="eastAsia" w:ascii="宋体" w:hAnsi="宋体" w:cs="宋体"/>
                <w:color w:val="auto"/>
                <w:szCs w:val="21"/>
              </w:rPr>
              <w:t>30</w:t>
            </w:r>
          </w:p>
        </w:tc>
        <w:tc>
          <w:tcPr>
            <w:tcW w:w="405"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p>
        </w:tc>
      </w:tr>
      <w:tr>
        <w:tblPrEx>
          <w:tblCellMar>
            <w:top w:w="0" w:type="dxa"/>
            <w:left w:w="108" w:type="dxa"/>
            <w:bottom w:w="0" w:type="dxa"/>
            <w:right w:w="108" w:type="dxa"/>
          </w:tblCellMar>
        </w:tblPrEx>
        <w:trPr>
          <w:trHeight w:val="833" w:hRule="atLeast"/>
        </w:trPr>
        <w:tc>
          <w:tcPr>
            <w:tcW w:w="381"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color w:val="auto"/>
                <w:szCs w:val="21"/>
              </w:rPr>
            </w:pPr>
            <w:r>
              <w:rPr>
                <w:rFonts w:hint="eastAsia" w:ascii="宋体" w:hAnsi="宋体" w:cs="宋体"/>
                <w:color w:val="auto"/>
                <w:szCs w:val="21"/>
              </w:rPr>
              <w:t>2</w:t>
            </w:r>
          </w:p>
        </w:tc>
        <w:tc>
          <w:tcPr>
            <w:tcW w:w="745" w:type="pct"/>
            <w:tcBorders>
              <w:top w:val="single" w:color="auto" w:sz="4" w:space="0"/>
              <w:left w:val="nil"/>
              <w:bottom w:val="single" w:color="auto" w:sz="4" w:space="0"/>
              <w:right w:val="single" w:color="auto" w:sz="4" w:space="0"/>
            </w:tcBorders>
            <w:vAlign w:val="center"/>
          </w:tcPr>
          <w:p>
            <w:pPr>
              <w:widowControl/>
              <w:autoSpaceDE w:val="0"/>
              <w:autoSpaceDN w:val="0"/>
              <w:spacing w:line="360" w:lineRule="exact"/>
              <w:jc w:val="center"/>
              <w:textAlignment w:val="center"/>
              <w:rPr>
                <w:rFonts w:hint="eastAsia" w:ascii="宋体" w:hAnsi="宋体" w:cs="宋体"/>
                <w:color w:val="auto"/>
                <w:kern w:val="0"/>
                <w:szCs w:val="21"/>
              </w:rPr>
            </w:pPr>
            <w:r>
              <w:rPr>
                <w:rFonts w:ascii="宋体" w:hAnsi="宋体" w:cs="宋体"/>
                <w:color w:val="auto"/>
                <w:szCs w:val="21"/>
              </w:rPr>
              <w:t>质量和进度保 障措施</w:t>
            </w:r>
          </w:p>
        </w:tc>
        <w:tc>
          <w:tcPr>
            <w:tcW w:w="3015" w:type="pct"/>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cs="宋体"/>
                <w:color w:val="auto"/>
                <w:szCs w:val="21"/>
              </w:rPr>
            </w:pPr>
            <w:r>
              <w:rPr>
                <w:rFonts w:ascii="宋体" w:hAnsi="宋体" w:cs="宋体"/>
                <w:color w:val="auto"/>
                <w:szCs w:val="21"/>
              </w:rPr>
              <w:t>针对本项目的质量和进度的综合评分，包括项目</w:t>
            </w:r>
            <w:r>
              <w:rPr>
                <w:rFonts w:hint="eastAsia" w:ascii="宋体" w:hAnsi="宋体" w:cs="宋体"/>
                <w:color w:val="auto"/>
                <w:szCs w:val="21"/>
              </w:rPr>
              <w:t>质量</w:t>
            </w:r>
            <w:r>
              <w:rPr>
                <w:rFonts w:ascii="宋体" w:hAnsi="宋体" w:cs="宋体"/>
                <w:color w:val="auto"/>
                <w:szCs w:val="21"/>
              </w:rPr>
              <w:t>管理、</w:t>
            </w:r>
            <w:r>
              <w:rPr>
                <w:rFonts w:hint="eastAsia" w:ascii="宋体" w:hAnsi="宋体" w:cs="宋体"/>
                <w:color w:val="auto"/>
                <w:szCs w:val="21"/>
              </w:rPr>
              <w:t>项目进度保障</w:t>
            </w:r>
            <w:r>
              <w:rPr>
                <w:rFonts w:ascii="宋体" w:hAnsi="宋体" w:cs="宋体"/>
                <w:color w:val="auto"/>
                <w:szCs w:val="21"/>
              </w:rPr>
              <w:t>、日常服务保障等</w:t>
            </w:r>
            <w:r>
              <w:rPr>
                <w:rFonts w:hint="eastAsia" w:ascii="宋体" w:hAnsi="宋体" w:cs="宋体"/>
                <w:color w:val="auto"/>
                <w:szCs w:val="21"/>
              </w:rPr>
              <w:t>。（满分20分）</w:t>
            </w:r>
          </w:p>
          <w:p>
            <w:pPr>
              <w:pStyle w:val="30"/>
              <w:numPr>
                <w:ilvl w:val="0"/>
                <w:numId w:val="2"/>
              </w:numPr>
              <w:spacing w:line="360" w:lineRule="exact"/>
              <w:ind w:firstLineChars="0"/>
              <w:rPr>
                <w:rFonts w:hint="eastAsia" w:ascii="宋体" w:hAnsi="宋体" w:cs="宋体"/>
                <w:color w:val="auto"/>
                <w:szCs w:val="21"/>
              </w:rPr>
            </w:pPr>
            <w:r>
              <w:rPr>
                <w:rFonts w:hint="eastAsia" w:ascii="宋体" w:hAnsi="宋体" w:cs="宋体"/>
                <w:color w:val="auto"/>
                <w:szCs w:val="21"/>
              </w:rPr>
              <w:t>方案全面优秀：质量管理、进度保障、风险管理及日常服务保障等内容系统完整、措施具体、可操作性强，完全满足项目要求。(20分)</w:t>
            </w:r>
          </w:p>
          <w:p>
            <w:pPr>
              <w:pStyle w:val="30"/>
              <w:numPr>
                <w:ilvl w:val="0"/>
                <w:numId w:val="2"/>
              </w:numPr>
              <w:spacing w:line="360" w:lineRule="exact"/>
              <w:ind w:firstLineChars="0"/>
              <w:rPr>
                <w:rFonts w:hint="eastAsia" w:ascii="宋体" w:hAnsi="宋体" w:cs="宋体"/>
                <w:color w:val="auto"/>
                <w:szCs w:val="21"/>
              </w:rPr>
            </w:pPr>
            <w:r>
              <w:rPr>
                <w:rFonts w:hint="eastAsia" w:ascii="宋体" w:hAnsi="宋体" w:cs="宋体"/>
                <w:color w:val="auto"/>
                <w:szCs w:val="21"/>
              </w:rPr>
              <w:t>方案良好可行：各项保障内容较为全面具体，主要环节均有考虑，方案可行，能基本满足项目要求。（15分）</w:t>
            </w:r>
          </w:p>
          <w:p>
            <w:pPr>
              <w:pStyle w:val="30"/>
              <w:numPr>
                <w:ilvl w:val="0"/>
                <w:numId w:val="2"/>
              </w:numPr>
              <w:spacing w:line="360" w:lineRule="exact"/>
              <w:ind w:firstLineChars="0"/>
              <w:rPr>
                <w:rFonts w:hint="eastAsia" w:ascii="宋体" w:hAnsi="宋体" w:cs="宋体"/>
                <w:color w:val="auto"/>
                <w:szCs w:val="21"/>
              </w:rPr>
            </w:pPr>
            <w:r>
              <w:rPr>
                <w:rFonts w:hint="eastAsia" w:ascii="宋体" w:hAnsi="宋体" w:cs="宋体"/>
                <w:color w:val="auto"/>
                <w:szCs w:val="21"/>
              </w:rPr>
              <w:t>方案基本符合：各项内容较为笼统或框架性，缺乏具体措施和针对性，可操作性一般。（10分）</w:t>
            </w:r>
          </w:p>
          <w:p>
            <w:pPr>
              <w:pStyle w:val="30"/>
              <w:numPr>
                <w:ilvl w:val="0"/>
                <w:numId w:val="2"/>
              </w:numPr>
              <w:spacing w:line="360" w:lineRule="exact"/>
              <w:ind w:firstLineChars="0"/>
              <w:rPr>
                <w:rFonts w:hint="eastAsia" w:ascii="宋体" w:hAnsi="宋体" w:cs="宋体"/>
                <w:color w:val="auto"/>
                <w:szCs w:val="21"/>
              </w:rPr>
            </w:pPr>
            <w:r>
              <w:rPr>
                <w:rFonts w:hint="eastAsia" w:ascii="宋体" w:hAnsi="宋体" w:cs="宋体"/>
                <w:color w:val="auto"/>
                <w:szCs w:val="21"/>
              </w:rPr>
              <w:t>未提供，或方案严重不符、不可行，未能响应招标要求。（0分）</w:t>
            </w:r>
          </w:p>
        </w:tc>
        <w:tc>
          <w:tcPr>
            <w:tcW w:w="454"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r>
              <w:rPr>
                <w:rFonts w:hint="eastAsia" w:ascii="宋体" w:hAnsi="宋体" w:cs="宋体"/>
                <w:color w:val="auto"/>
                <w:szCs w:val="21"/>
              </w:rPr>
              <w:t>20</w:t>
            </w:r>
          </w:p>
        </w:tc>
        <w:tc>
          <w:tcPr>
            <w:tcW w:w="405"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p>
        </w:tc>
      </w:tr>
      <w:tr>
        <w:tblPrEx>
          <w:tblCellMar>
            <w:top w:w="0" w:type="dxa"/>
            <w:left w:w="108" w:type="dxa"/>
            <w:bottom w:w="0" w:type="dxa"/>
            <w:right w:w="108" w:type="dxa"/>
          </w:tblCellMar>
        </w:tblPrEx>
        <w:trPr>
          <w:trHeight w:val="285" w:hRule="atLeast"/>
        </w:trPr>
        <w:tc>
          <w:tcPr>
            <w:tcW w:w="1126" w:type="pct"/>
            <w:gridSpan w:val="2"/>
            <w:tcBorders>
              <w:top w:val="single" w:color="auto" w:sz="4" w:space="0"/>
              <w:left w:val="single" w:color="auto" w:sz="4" w:space="0"/>
              <w:bottom w:val="single" w:color="auto" w:sz="4" w:space="0"/>
              <w:right w:val="single" w:color="auto" w:sz="4" w:space="0"/>
            </w:tcBorders>
            <w:shd w:val="clear" w:color="auto" w:fill="DAEEF3"/>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二、商务部分</w:t>
            </w:r>
          </w:p>
        </w:tc>
        <w:tc>
          <w:tcPr>
            <w:tcW w:w="3015" w:type="pct"/>
            <w:tcBorders>
              <w:top w:val="single" w:color="auto" w:sz="4" w:space="0"/>
              <w:left w:val="nil"/>
              <w:bottom w:val="single" w:color="auto" w:sz="4" w:space="0"/>
              <w:right w:val="single" w:color="auto" w:sz="4" w:space="0"/>
            </w:tcBorders>
            <w:shd w:val="clear" w:color="auto" w:fill="DAEEF3"/>
            <w:vAlign w:val="center"/>
          </w:tcPr>
          <w:p>
            <w:pPr>
              <w:widowControl/>
              <w:spacing w:line="360" w:lineRule="exact"/>
              <w:jc w:val="center"/>
              <w:rPr>
                <w:rFonts w:hint="eastAsia" w:ascii="宋体" w:hAnsi="宋体" w:cs="宋体"/>
                <w:b/>
                <w:bCs/>
                <w:color w:val="auto"/>
                <w:szCs w:val="21"/>
              </w:rPr>
            </w:pPr>
          </w:p>
        </w:tc>
        <w:tc>
          <w:tcPr>
            <w:tcW w:w="454" w:type="pct"/>
            <w:tcBorders>
              <w:top w:val="single" w:color="auto" w:sz="4" w:space="0"/>
              <w:left w:val="nil"/>
              <w:bottom w:val="single" w:color="auto" w:sz="4" w:space="0"/>
              <w:right w:val="single" w:color="auto" w:sz="4" w:space="0"/>
            </w:tcBorders>
            <w:shd w:val="clear" w:color="auto" w:fill="DAEEF3"/>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20</w:t>
            </w:r>
          </w:p>
        </w:tc>
        <w:tc>
          <w:tcPr>
            <w:tcW w:w="405" w:type="pct"/>
            <w:tcBorders>
              <w:top w:val="single" w:color="auto" w:sz="4" w:space="0"/>
              <w:left w:val="nil"/>
              <w:bottom w:val="single" w:color="auto" w:sz="4" w:space="0"/>
              <w:right w:val="single" w:color="auto" w:sz="4" w:space="0"/>
            </w:tcBorders>
            <w:shd w:val="clear" w:color="auto" w:fill="DAEEF3"/>
            <w:vAlign w:val="center"/>
          </w:tcPr>
          <w:p>
            <w:pPr>
              <w:widowControl/>
              <w:spacing w:line="360" w:lineRule="exact"/>
              <w:jc w:val="center"/>
              <w:rPr>
                <w:rFonts w:hint="eastAsia" w:ascii="宋体" w:hAnsi="宋体" w:cs="宋体"/>
                <w:b/>
                <w:bCs/>
                <w:color w:val="auto"/>
                <w:szCs w:val="21"/>
              </w:rPr>
            </w:pPr>
          </w:p>
        </w:tc>
      </w:tr>
      <w:tr>
        <w:tblPrEx>
          <w:tblCellMar>
            <w:top w:w="0" w:type="dxa"/>
            <w:left w:w="108" w:type="dxa"/>
            <w:bottom w:w="0" w:type="dxa"/>
            <w:right w:w="108" w:type="dxa"/>
          </w:tblCellMar>
        </w:tblPrEx>
        <w:trPr>
          <w:trHeight w:val="543" w:hRule="atLeast"/>
        </w:trPr>
        <w:tc>
          <w:tcPr>
            <w:tcW w:w="3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r>
              <w:rPr>
                <w:rFonts w:hint="eastAsia" w:ascii="宋体" w:hAnsi="宋体" w:cs="宋体"/>
                <w:color w:val="auto"/>
                <w:szCs w:val="21"/>
              </w:rPr>
              <w:t>1</w:t>
            </w:r>
          </w:p>
        </w:tc>
        <w:tc>
          <w:tcPr>
            <w:tcW w:w="745" w:type="pct"/>
            <w:tcBorders>
              <w:top w:val="single" w:color="auto" w:sz="4" w:space="0"/>
              <w:left w:val="nil"/>
              <w:bottom w:val="single" w:color="auto" w:sz="4" w:space="0"/>
              <w:right w:val="single" w:color="auto" w:sz="4" w:space="0"/>
            </w:tcBorders>
            <w:vAlign w:val="center"/>
          </w:tcPr>
          <w:p>
            <w:pPr>
              <w:pStyle w:val="27"/>
              <w:spacing w:line="360" w:lineRule="exact"/>
              <w:jc w:val="center"/>
              <w:rPr>
                <w:rFonts w:hint="eastAsia"/>
                <w:color w:val="auto"/>
                <w:sz w:val="22"/>
                <w:lang w:bidi="ar"/>
              </w:rPr>
            </w:pPr>
            <w:r>
              <w:rPr>
                <w:rFonts w:hint="eastAsia"/>
                <w:color w:val="auto"/>
                <w:sz w:val="22"/>
                <w:lang w:bidi="ar"/>
              </w:rPr>
              <w:t>企业</w:t>
            </w:r>
            <w:r>
              <w:rPr>
                <w:color w:val="auto"/>
                <w:sz w:val="22"/>
                <w:lang w:bidi="ar"/>
              </w:rPr>
              <w:t>业绩</w:t>
            </w:r>
          </w:p>
        </w:tc>
        <w:tc>
          <w:tcPr>
            <w:tcW w:w="3015" w:type="pct"/>
            <w:tcBorders>
              <w:top w:val="single" w:color="auto" w:sz="4" w:space="0"/>
              <w:left w:val="nil"/>
              <w:bottom w:val="single" w:color="auto" w:sz="4" w:space="0"/>
              <w:right w:val="single" w:color="auto" w:sz="4" w:space="0"/>
            </w:tcBorders>
            <w:vAlign w:val="center"/>
          </w:tcPr>
          <w:p>
            <w:pPr>
              <w:spacing w:line="330" w:lineRule="exact"/>
              <w:rPr>
                <w:rFonts w:hint="eastAsia" w:ascii="宋体" w:hAnsi="宋体" w:cs="宋体"/>
                <w:color w:val="auto"/>
                <w:szCs w:val="21"/>
              </w:rPr>
            </w:pPr>
            <w:r>
              <w:rPr>
                <w:rFonts w:ascii="宋体" w:hAnsi="宋体" w:cs="宋体"/>
                <w:color w:val="auto"/>
                <w:szCs w:val="21"/>
              </w:rPr>
              <w:t>近三年内有类似</w:t>
            </w:r>
            <w:r>
              <w:rPr>
                <w:rFonts w:hint="eastAsia" w:ascii="宋体" w:hAnsi="宋体" w:cs="宋体"/>
                <w:color w:val="auto"/>
                <w:szCs w:val="21"/>
              </w:rPr>
              <w:t>信息化</w:t>
            </w:r>
            <w:r>
              <w:rPr>
                <w:rFonts w:ascii="宋体" w:hAnsi="宋体" w:cs="宋体"/>
                <w:color w:val="auto"/>
                <w:szCs w:val="21"/>
              </w:rPr>
              <w:t>项目业绩的，每一项业绩加</w:t>
            </w:r>
            <w:r>
              <w:rPr>
                <w:rFonts w:hint="eastAsia" w:ascii="宋体" w:hAnsi="宋体" w:cs="宋体"/>
                <w:color w:val="auto"/>
                <w:szCs w:val="21"/>
              </w:rPr>
              <w:t>2</w:t>
            </w:r>
            <w:r>
              <w:rPr>
                <w:rFonts w:ascii="宋体" w:hAnsi="宋体" w:cs="宋体"/>
                <w:color w:val="auto"/>
                <w:szCs w:val="21"/>
              </w:rPr>
              <w:t>分，满分</w:t>
            </w:r>
            <w:r>
              <w:rPr>
                <w:rFonts w:hint="eastAsia" w:ascii="宋体" w:hAnsi="宋体" w:cs="宋体"/>
                <w:color w:val="auto"/>
                <w:szCs w:val="21"/>
              </w:rPr>
              <w:t>4</w:t>
            </w:r>
            <w:r>
              <w:rPr>
                <w:rFonts w:ascii="宋体" w:hAnsi="宋体" w:cs="宋体"/>
                <w:color w:val="auto"/>
                <w:szCs w:val="21"/>
              </w:rPr>
              <w:t>分， 未提供不得分。</w:t>
            </w:r>
          </w:p>
          <w:p>
            <w:pPr>
              <w:spacing w:line="330" w:lineRule="exact"/>
              <w:rPr>
                <w:rFonts w:hint="eastAsia" w:ascii="宋体" w:hAnsi="宋体" w:cs="宋体"/>
                <w:color w:val="auto"/>
                <w:szCs w:val="21"/>
              </w:rPr>
            </w:pPr>
            <w:r>
              <w:rPr>
                <w:rFonts w:ascii="宋体" w:hAnsi="宋体" w:cs="宋体"/>
                <w:color w:val="auto"/>
                <w:szCs w:val="21"/>
              </w:rPr>
              <w:t>近三年内有类似</w:t>
            </w:r>
            <w:r>
              <w:rPr>
                <w:rFonts w:hint="eastAsia" w:ascii="宋体" w:hAnsi="宋体" w:cs="宋体"/>
                <w:color w:val="auto"/>
                <w:szCs w:val="21"/>
              </w:rPr>
              <w:t>调查监测、耕地保护</w:t>
            </w:r>
            <w:r>
              <w:rPr>
                <w:rFonts w:ascii="宋体" w:hAnsi="宋体" w:cs="宋体"/>
                <w:color w:val="auto"/>
                <w:szCs w:val="21"/>
              </w:rPr>
              <w:t>项目业绩的，每一项业绩加</w:t>
            </w:r>
            <w:r>
              <w:rPr>
                <w:rFonts w:hint="eastAsia" w:ascii="宋体" w:hAnsi="宋体" w:cs="宋体"/>
                <w:color w:val="auto"/>
                <w:szCs w:val="21"/>
              </w:rPr>
              <w:t>2</w:t>
            </w:r>
            <w:r>
              <w:rPr>
                <w:rFonts w:ascii="宋体" w:hAnsi="宋体" w:cs="宋体"/>
                <w:color w:val="auto"/>
                <w:szCs w:val="21"/>
              </w:rPr>
              <w:t>分，满分</w:t>
            </w:r>
            <w:r>
              <w:rPr>
                <w:rFonts w:hint="eastAsia" w:ascii="宋体" w:hAnsi="宋体" w:cs="宋体"/>
                <w:color w:val="auto"/>
                <w:szCs w:val="21"/>
              </w:rPr>
              <w:t>6</w:t>
            </w:r>
            <w:r>
              <w:rPr>
                <w:rFonts w:ascii="宋体" w:hAnsi="宋体" w:cs="宋体"/>
                <w:color w:val="auto"/>
                <w:szCs w:val="21"/>
              </w:rPr>
              <w:t>分，未提供不得分</w:t>
            </w:r>
            <w:r>
              <w:rPr>
                <w:rFonts w:hint="eastAsia" w:ascii="宋体" w:hAnsi="宋体" w:cs="宋体"/>
                <w:color w:val="auto"/>
                <w:szCs w:val="21"/>
              </w:rPr>
              <w:t>。</w:t>
            </w:r>
          </w:p>
          <w:p>
            <w:pPr>
              <w:spacing w:line="360" w:lineRule="exact"/>
              <w:rPr>
                <w:rFonts w:hint="eastAsia" w:ascii="宋体" w:hAnsi="宋体" w:cs="宋体"/>
                <w:color w:val="auto"/>
                <w:szCs w:val="21"/>
              </w:rPr>
            </w:pPr>
            <w:r>
              <w:rPr>
                <w:rFonts w:hint="eastAsia" w:ascii="宋体" w:hAnsi="宋体" w:cs="宋体"/>
                <w:color w:val="auto"/>
                <w:szCs w:val="21"/>
              </w:rPr>
              <w:t>注：投标文件中须提供业绩列表及相对应的业绩证明材料，业绩证明材料为中标（成交）通知书或合同。无证明材料或证明材料不明确、无法体现业绩内容的，不予认可。</w:t>
            </w:r>
          </w:p>
        </w:tc>
        <w:tc>
          <w:tcPr>
            <w:tcW w:w="454"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r>
              <w:rPr>
                <w:rFonts w:hint="eastAsia" w:ascii="宋体" w:hAnsi="宋体" w:cs="宋体"/>
                <w:color w:val="auto"/>
                <w:szCs w:val="21"/>
              </w:rPr>
              <w:t>10</w:t>
            </w:r>
          </w:p>
        </w:tc>
        <w:tc>
          <w:tcPr>
            <w:tcW w:w="405"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p>
        </w:tc>
      </w:tr>
      <w:tr>
        <w:tblPrEx>
          <w:tblCellMar>
            <w:top w:w="0" w:type="dxa"/>
            <w:left w:w="108" w:type="dxa"/>
            <w:bottom w:w="0" w:type="dxa"/>
            <w:right w:w="108" w:type="dxa"/>
          </w:tblCellMar>
        </w:tblPrEx>
        <w:trPr>
          <w:trHeight w:val="953" w:hRule="atLeast"/>
        </w:trPr>
        <w:tc>
          <w:tcPr>
            <w:tcW w:w="3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r>
              <w:rPr>
                <w:rFonts w:hint="eastAsia" w:ascii="宋体" w:hAnsi="宋体" w:cs="宋体"/>
                <w:color w:val="auto"/>
                <w:szCs w:val="21"/>
              </w:rPr>
              <w:t>2</w:t>
            </w:r>
          </w:p>
        </w:tc>
        <w:tc>
          <w:tcPr>
            <w:tcW w:w="745" w:type="pct"/>
            <w:tcBorders>
              <w:top w:val="single" w:color="auto" w:sz="4" w:space="0"/>
              <w:left w:val="nil"/>
              <w:bottom w:val="single" w:color="auto" w:sz="4" w:space="0"/>
              <w:right w:val="single" w:color="auto" w:sz="4" w:space="0"/>
            </w:tcBorders>
            <w:vAlign w:val="center"/>
          </w:tcPr>
          <w:p>
            <w:pPr>
              <w:pStyle w:val="27"/>
              <w:spacing w:line="360" w:lineRule="exact"/>
              <w:jc w:val="center"/>
              <w:rPr>
                <w:rFonts w:hint="eastAsia"/>
                <w:color w:val="auto"/>
                <w:szCs w:val="21"/>
              </w:rPr>
            </w:pPr>
            <w:r>
              <w:rPr>
                <w:color w:val="auto"/>
                <w:sz w:val="22"/>
                <w:lang w:bidi="ar"/>
              </w:rPr>
              <w:t>项目实施团队实力</w:t>
            </w:r>
          </w:p>
        </w:tc>
        <w:tc>
          <w:tcPr>
            <w:tcW w:w="3015" w:type="pct"/>
            <w:tcBorders>
              <w:top w:val="single" w:color="auto" w:sz="4" w:space="0"/>
              <w:left w:val="nil"/>
              <w:bottom w:val="single" w:color="auto" w:sz="4" w:space="0"/>
              <w:right w:val="single" w:color="auto" w:sz="4" w:space="0"/>
            </w:tcBorders>
            <w:vAlign w:val="center"/>
          </w:tcPr>
          <w:p>
            <w:pPr>
              <w:pStyle w:val="30"/>
              <w:numPr>
                <w:ilvl w:val="0"/>
                <w:numId w:val="3"/>
              </w:numPr>
              <w:spacing w:line="360" w:lineRule="exact"/>
              <w:ind w:firstLineChars="0"/>
              <w:rPr>
                <w:rFonts w:hint="eastAsia" w:ascii="宋体" w:hAnsi="宋体" w:cs="宋体"/>
                <w:color w:val="auto"/>
                <w:szCs w:val="21"/>
              </w:rPr>
            </w:pPr>
            <w:r>
              <w:rPr>
                <w:rFonts w:hint="eastAsia" w:ascii="宋体" w:hAnsi="宋体" w:cs="宋体"/>
                <w:color w:val="auto"/>
                <w:szCs w:val="21"/>
              </w:rPr>
              <w:t>项目负责人具有信息化类、测绘类或规划类相关专业中级及以上职称证书，得 2分；</w:t>
            </w:r>
          </w:p>
          <w:p>
            <w:pPr>
              <w:pStyle w:val="30"/>
              <w:numPr>
                <w:ilvl w:val="0"/>
                <w:numId w:val="3"/>
              </w:numPr>
              <w:spacing w:line="360" w:lineRule="exact"/>
              <w:ind w:firstLineChars="0"/>
              <w:rPr>
                <w:rFonts w:hint="eastAsia" w:ascii="宋体" w:hAnsi="宋体" w:cs="宋体"/>
                <w:color w:val="auto"/>
                <w:szCs w:val="21"/>
              </w:rPr>
            </w:pPr>
            <w:r>
              <w:rPr>
                <w:rFonts w:hint="eastAsia" w:ascii="宋体" w:hAnsi="宋体" w:cs="宋体"/>
                <w:color w:val="auto"/>
                <w:szCs w:val="21"/>
              </w:rPr>
              <w:t>拟派项目组成员（不含项目负责人），不少于3人，每提供一人得2分；最高得 8分。</w:t>
            </w:r>
          </w:p>
          <w:p>
            <w:pPr>
              <w:spacing w:line="360" w:lineRule="exact"/>
              <w:rPr>
                <w:rFonts w:hint="eastAsia" w:ascii="宋体" w:hAnsi="宋体" w:cs="宋体"/>
                <w:color w:val="auto"/>
                <w:szCs w:val="21"/>
              </w:rPr>
            </w:pPr>
            <w:r>
              <w:rPr>
                <w:rFonts w:hint="eastAsia" w:ascii="宋体" w:hAnsi="宋体" w:cs="宋体"/>
                <w:color w:val="auto"/>
                <w:szCs w:val="21"/>
              </w:rPr>
              <w:t>注：以上成员须提供有效证书扫描件（如职称证书无法体现专业的，需提供职称评审表或其他能体现职称专业的证明材料）、</w:t>
            </w:r>
            <w:r>
              <w:rPr>
                <w:rFonts w:ascii="宋体" w:hAnsi="宋体" w:cs="宋体"/>
                <w:color w:val="auto"/>
                <w:szCs w:val="21"/>
              </w:rPr>
              <w:t>开标前近</w:t>
            </w:r>
            <w:r>
              <w:rPr>
                <w:rFonts w:hint="eastAsia" w:ascii="宋体" w:hAnsi="宋体" w:cs="宋体"/>
                <w:color w:val="auto"/>
                <w:szCs w:val="21"/>
              </w:rPr>
              <w:t>半</w:t>
            </w:r>
            <w:r>
              <w:rPr>
                <w:rFonts w:ascii="宋体" w:hAnsi="宋体" w:cs="宋体"/>
                <w:color w:val="auto"/>
                <w:szCs w:val="21"/>
              </w:rPr>
              <w:t>年</w:t>
            </w:r>
            <w:r>
              <w:rPr>
                <w:rFonts w:hint="eastAsia" w:ascii="宋体" w:hAnsi="宋体" w:cs="宋体"/>
                <w:color w:val="auto"/>
                <w:szCs w:val="21"/>
              </w:rPr>
              <w:t>内</w:t>
            </w:r>
            <w:r>
              <w:rPr>
                <w:rFonts w:ascii="宋体" w:hAnsi="宋体" w:cs="宋体"/>
                <w:color w:val="auto"/>
                <w:szCs w:val="21"/>
              </w:rPr>
              <w:t>任意一个月</w:t>
            </w:r>
            <w:r>
              <w:rPr>
                <w:rFonts w:hint="eastAsia" w:ascii="宋体" w:hAnsi="宋体" w:cs="宋体"/>
                <w:color w:val="auto"/>
                <w:szCs w:val="21"/>
              </w:rPr>
              <w:t>供应商为其</w:t>
            </w:r>
            <w:r>
              <w:rPr>
                <w:rFonts w:ascii="宋体" w:hAnsi="宋体" w:cs="宋体"/>
                <w:color w:val="auto"/>
                <w:szCs w:val="21"/>
              </w:rPr>
              <w:t>缴纳</w:t>
            </w:r>
            <w:r>
              <w:rPr>
                <w:rFonts w:hint="eastAsia" w:ascii="宋体" w:hAnsi="宋体" w:cs="宋体"/>
                <w:color w:val="auto"/>
                <w:szCs w:val="21"/>
              </w:rPr>
              <w:t>的</w:t>
            </w:r>
            <w:r>
              <w:rPr>
                <w:rFonts w:ascii="宋体" w:hAnsi="宋体" w:cs="宋体"/>
                <w:color w:val="auto"/>
                <w:szCs w:val="21"/>
              </w:rPr>
              <w:t>社保</w:t>
            </w:r>
            <w:r>
              <w:rPr>
                <w:rFonts w:hint="eastAsia" w:ascii="宋体" w:hAnsi="宋体" w:cs="宋体"/>
                <w:color w:val="auto"/>
                <w:szCs w:val="21"/>
              </w:rPr>
              <w:t>证明材料并加盖供应商公章，未提供不得分。</w:t>
            </w:r>
          </w:p>
        </w:tc>
        <w:tc>
          <w:tcPr>
            <w:tcW w:w="454"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r>
              <w:rPr>
                <w:rFonts w:hint="eastAsia" w:ascii="宋体" w:hAnsi="宋体" w:cs="宋体"/>
                <w:color w:val="auto"/>
                <w:szCs w:val="21"/>
              </w:rPr>
              <w:t>10</w:t>
            </w:r>
          </w:p>
        </w:tc>
        <w:tc>
          <w:tcPr>
            <w:tcW w:w="405"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rPr>
            </w:pPr>
          </w:p>
        </w:tc>
      </w:tr>
      <w:tr>
        <w:tblPrEx>
          <w:tblCellMar>
            <w:top w:w="0" w:type="dxa"/>
            <w:left w:w="108" w:type="dxa"/>
            <w:bottom w:w="0" w:type="dxa"/>
            <w:right w:w="108" w:type="dxa"/>
          </w:tblCellMar>
        </w:tblPrEx>
        <w:trPr>
          <w:trHeight w:val="423" w:hRule="atLeast"/>
        </w:trPr>
        <w:tc>
          <w:tcPr>
            <w:tcW w:w="1126" w:type="pct"/>
            <w:gridSpan w:val="2"/>
            <w:tcBorders>
              <w:top w:val="single" w:color="auto" w:sz="4" w:space="0"/>
              <w:left w:val="single" w:color="auto" w:sz="4" w:space="0"/>
              <w:bottom w:val="single" w:color="auto" w:sz="4" w:space="0"/>
              <w:right w:val="single" w:color="auto" w:sz="4" w:space="0"/>
            </w:tcBorders>
            <w:shd w:val="clear" w:color="auto" w:fill="CCFFCC"/>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三、价格部分</w:t>
            </w:r>
          </w:p>
        </w:tc>
        <w:tc>
          <w:tcPr>
            <w:tcW w:w="3015" w:type="pct"/>
            <w:tcBorders>
              <w:top w:val="nil"/>
              <w:left w:val="nil"/>
              <w:bottom w:val="single" w:color="auto" w:sz="4" w:space="0"/>
              <w:right w:val="single" w:color="auto" w:sz="4" w:space="0"/>
            </w:tcBorders>
            <w:shd w:val="clear" w:color="auto" w:fill="CCFFCC"/>
            <w:vAlign w:val="center"/>
          </w:tcPr>
          <w:p>
            <w:pPr>
              <w:widowControl/>
              <w:spacing w:line="360" w:lineRule="exact"/>
              <w:jc w:val="center"/>
              <w:rPr>
                <w:rFonts w:hint="eastAsia" w:ascii="宋体" w:hAnsi="宋体" w:cs="宋体"/>
                <w:color w:val="auto"/>
                <w:szCs w:val="21"/>
              </w:rPr>
            </w:pPr>
          </w:p>
        </w:tc>
        <w:tc>
          <w:tcPr>
            <w:tcW w:w="454" w:type="pct"/>
            <w:tcBorders>
              <w:top w:val="nil"/>
              <w:left w:val="nil"/>
              <w:bottom w:val="single" w:color="auto" w:sz="4" w:space="0"/>
              <w:right w:val="single" w:color="auto" w:sz="4" w:space="0"/>
            </w:tcBorders>
            <w:shd w:val="clear" w:color="auto" w:fill="CCFFCC"/>
            <w:vAlign w:val="center"/>
          </w:tcPr>
          <w:p>
            <w:pPr>
              <w:widowControl/>
              <w:spacing w:line="360" w:lineRule="exact"/>
              <w:jc w:val="center"/>
              <w:rPr>
                <w:rFonts w:hint="eastAsia" w:ascii="宋体" w:hAnsi="宋体" w:cs="宋体"/>
                <w:b/>
                <w:bCs/>
                <w:color w:val="auto"/>
                <w:szCs w:val="21"/>
              </w:rPr>
            </w:pPr>
            <w:r>
              <w:rPr>
                <w:rFonts w:hint="eastAsia" w:ascii="宋体" w:hAnsi="宋体" w:cs="宋体"/>
                <w:b/>
                <w:bCs/>
                <w:color w:val="auto"/>
                <w:szCs w:val="21"/>
              </w:rPr>
              <w:t>30</w:t>
            </w:r>
          </w:p>
        </w:tc>
        <w:tc>
          <w:tcPr>
            <w:tcW w:w="405" w:type="pct"/>
            <w:tcBorders>
              <w:top w:val="nil"/>
              <w:left w:val="nil"/>
              <w:bottom w:val="single" w:color="auto" w:sz="4" w:space="0"/>
              <w:right w:val="single" w:color="auto" w:sz="4" w:space="0"/>
            </w:tcBorders>
            <w:shd w:val="clear" w:color="auto" w:fill="CCFFCC"/>
            <w:vAlign w:val="center"/>
          </w:tcPr>
          <w:p>
            <w:pPr>
              <w:widowControl/>
              <w:spacing w:line="360" w:lineRule="exact"/>
              <w:jc w:val="center"/>
              <w:rPr>
                <w:rFonts w:hint="eastAsia" w:ascii="宋体" w:hAnsi="宋体" w:cs="宋体"/>
                <w:b/>
                <w:bCs/>
                <w:color w:val="auto"/>
                <w:szCs w:val="21"/>
              </w:rPr>
            </w:pPr>
          </w:p>
        </w:tc>
      </w:tr>
      <w:tr>
        <w:tblPrEx>
          <w:tblCellMar>
            <w:top w:w="0" w:type="dxa"/>
            <w:left w:w="108" w:type="dxa"/>
            <w:bottom w:w="0" w:type="dxa"/>
            <w:right w:w="108" w:type="dxa"/>
          </w:tblCellMar>
        </w:tblPrEx>
        <w:trPr>
          <w:trHeight w:val="720" w:hRule="atLeast"/>
        </w:trPr>
        <w:tc>
          <w:tcPr>
            <w:tcW w:w="381"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color w:val="auto"/>
                <w:szCs w:val="21"/>
              </w:rPr>
            </w:pPr>
            <w:r>
              <w:rPr>
                <w:rFonts w:hint="eastAsia" w:ascii="宋体" w:hAnsi="宋体" w:cs="宋体"/>
                <w:color w:val="auto"/>
                <w:szCs w:val="21"/>
              </w:rPr>
              <w:t>1</w:t>
            </w:r>
          </w:p>
        </w:tc>
        <w:tc>
          <w:tcPr>
            <w:tcW w:w="745"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cs="宋体"/>
                <w:color w:val="auto"/>
                <w:szCs w:val="21"/>
              </w:rPr>
            </w:pPr>
            <w:r>
              <w:rPr>
                <w:rFonts w:hint="eastAsia" w:ascii="宋体" w:hAnsi="宋体" w:cs="宋体"/>
                <w:color w:val="auto"/>
                <w:szCs w:val="21"/>
              </w:rPr>
              <w:t>价格评分</w:t>
            </w:r>
          </w:p>
        </w:tc>
        <w:tc>
          <w:tcPr>
            <w:tcW w:w="3015" w:type="pct"/>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cs="宋体"/>
                <w:color w:val="auto"/>
                <w:szCs w:val="21"/>
              </w:rPr>
            </w:pPr>
            <w:r>
              <w:rPr>
                <w:rFonts w:hint="eastAsia" w:ascii="宋体" w:hAnsi="宋体" w:cs="宋体"/>
                <w:color w:val="auto"/>
                <w:szCs w:val="21"/>
              </w:rPr>
              <w:t>满足采购文件要求且价格最低的投标价为基准价，其价格分为满分。其他供应商的价格分统一按照所列公式计算：</w:t>
            </w:r>
          </w:p>
          <w:p>
            <w:pPr>
              <w:widowControl/>
              <w:spacing w:line="360" w:lineRule="exact"/>
              <w:jc w:val="left"/>
              <w:rPr>
                <w:rFonts w:hint="eastAsia" w:ascii="宋体" w:hAnsi="宋体" w:cs="宋体"/>
                <w:color w:val="auto"/>
                <w:szCs w:val="21"/>
              </w:rPr>
            </w:pPr>
            <w:r>
              <w:rPr>
                <w:rFonts w:hint="eastAsia" w:ascii="宋体" w:hAnsi="宋体" w:cs="宋体"/>
                <w:color w:val="auto"/>
                <w:szCs w:val="21"/>
              </w:rPr>
              <w:t>价格分=(基准价／投标报价)×价格权重×100</w:t>
            </w:r>
          </w:p>
        </w:tc>
        <w:tc>
          <w:tcPr>
            <w:tcW w:w="454"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cs="宋体"/>
                <w:color w:val="auto"/>
                <w:szCs w:val="21"/>
              </w:rPr>
            </w:pPr>
            <w:r>
              <w:rPr>
                <w:rFonts w:hint="eastAsia" w:ascii="宋体" w:hAnsi="宋体" w:cs="宋体"/>
                <w:color w:val="auto"/>
                <w:szCs w:val="21"/>
              </w:rPr>
              <w:t>30</w:t>
            </w:r>
          </w:p>
        </w:tc>
        <w:tc>
          <w:tcPr>
            <w:tcW w:w="405"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cs="宋体"/>
                <w:color w:val="auto"/>
                <w:szCs w:val="21"/>
              </w:rPr>
            </w:pPr>
          </w:p>
        </w:tc>
      </w:tr>
      <w:tr>
        <w:tblPrEx>
          <w:tblCellMar>
            <w:top w:w="0" w:type="dxa"/>
            <w:left w:w="108" w:type="dxa"/>
            <w:bottom w:w="0" w:type="dxa"/>
            <w:right w:w="108" w:type="dxa"/>
          </w:tblCellMar>
        </w:tblPrEx>
        <w:trPr>
          <w:trHeight w:val="285" w:hRule="atLeast"/>
        </w:trPr>
        <w:tc>
          <w:tcPr>
            <w:tcW w:w="1126"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360" w:lineRule="exact"/>
              <w:jc w:val="center"/>
              <w:rPr>
                <w:rFonts w:hint="eastAsia" w:ascii="宋体" w:hAnsi="宋体" w:cs="宋体"/>
                <w:b/>
                <w:bCs/>
                <w:color w:val="auto"/>
                <w:szCs w:val="21"/>
                <w:shd w:val="clear" w:color="auto" w:fill="F2F2F2"/>
              </w:rPr>
            </w:pPr>
            <w:r>
              <w:rPr>
                <w:rFonts w:hint="eastAsia" w:ascii="宋体" w:hAnsi="宋体" w:cs="宋体"/>
                <w:b/>
                <w:bCs/>
                <w:color w:val="auto"/>
                <w:szCs w:val="21"/>
                <w:shd w:val="clear" w:color="auto" w:fill="F2F2F2"/>
              </w:rPr>
              <w:t>总分</w:t>
            </w:r>
          </w:p>
        </w:tc>
        <w:tc>
          <w:tcPr>
            <w:tcW w:w="3015" w:type="pct"/>
            <w:tcBorders>
              <w:top w:val="single" w:color="auto" w:sz="4" w:space="0"/>
              <w:left w:val="nil"/>
              <w:bottom w:val="single" w:color="auto" w:sz="4" w:space="0"/>
              <w:right w:val="single" w:color="auto" w:sz="4" w:space="0"/>
            </w:tcBorders>
            <w:shd w:val="clear" w:color="auto" w:fill="F2F2F2"/>
            <w:vAlign w:val="center"/>
          </w:tcPr>
          <w:p>
            <w:pPr>
              <w:widowControl/>
              <w:spacing w:line="360" w:lineRule="exact"/>
              <w:jc w:val="center"/>
              <w:rPr>
                <w:rFonts w:hint="eastAsia" w:ascii="宋体" w:hAnsi="宋体" w:cs="宋体"/>
                <w:b/>
                <w:bCs/>
                <w:color w:val="auto"/>
                <w:szCs w:val="21"/>
                <w:shd w:val="clear" w:color="auto" w:fill="F2F2F2"/>
              </w:rPr>
            </w:pPr>
          </w:p>
        </w:tc>
        <w:tc>
          <w:tcPr>
            <w:tcW w:w="454" w:type="pct"/>
            <w:tcBorders>
              <w:top w:val="single" w:color="auto" w:sz="4" w:space="0"/>
              <w:left w:val="nil"/>
              <w:bottom w:val="single" w:color="auto" w:sz="4" w:space="0"/>
              <w:right w:val="single" w:color="auto" w:sz="4" w:space="0"/>
            </w:tcBorders>
            <w:shd w:val="clear" w:color="auto" w:fill="F2F2F2"/>
            <w:vAlign w:val="center"/>
          </w:tcPr>
          <w:p>
            <w:pPr>
              <w:widowControl/>
              <w:spacing w:line="360" w:lineRule="exact"/>
              <w:jc w:val="center"/>
              <w:rPr>
                <w:rFonts w:hint="eastAsia" w:ascii="宋体" w:hAnsi="宋体" w:cs="宋体"/>
                <w:b/>
                <w:bCs/>
                <w:color w:val="auto"/>
                <w:szCs w:val="21"/>
                <w:shd w:val="clear" w:color="auto" w:fill="F2F2F2"/>
              </w:rPr>
            </w:pPr>
            <w:r>
              <w:rPr>
                <w:rFonts w:hint="eastAsia" w:ascii="宋体" w:hAnsi="宋体" w:cs="宋体"/>
                <w:b/>
                <w:bCs/>
                <w:color w:val="auto"/>
                <w:szCs w:val="21"/>
                <w:shd w:val="clear" w:color="auto" w:fill="F2F2F2"/>
              </w:rPr>
              <w:t>100</w:t>
            </w:r>
          </w:p>
        </w:tc>
        <w:tc>
          <w:tcPr>
            <w:tcW w:w="405" w:type="pct"/>
            <w:tcBorders>
              <w:top w:val="single" w:color="auto" w:sz="4" w:space="0"/>
              <w:left w:val="nil"/>
              <w:bottom w:val="single" w:color="auto" w:sz="4" w:space="0"/>
              <w:right w:val="single" w:color="auto" w:sz="4" w:space="0"/>
            </w:tcBorders>
            <w:shd w:val="clear" w:color="auto" w:fill="F2F2F2"/>
            <w:vAlign w:val="center"/>
          </w:tcPr>
          <w:p>
            <w:pPr>
              <w:widowControl/>
              <w:spacing w:line="360" w:lineRule="exact"/>
              <w:jc w:val="center"/>
              <w:rPr>
                <w:rFonts w:hint="eastAsia" w:ascii="宋体" w:hAnsi="宋体" w:cs="宋体"/>
                <w:b/>
                <w:bCs/>
                <w:color w:val="auto"/>
                <w:szCs w:val="21"/>
                <w:shd w:val="clear" w:color="auto" w:fill="F2F2F2"/>
              </w:rPr>
            </w:pPr>
          </w:p>
        </w:tc>
      </w:tr>
    </w:tbl>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13、确定成交供应商的标准</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（1）评审小组采用综合评分法对供应商的响应文件和报价进行综合评分，最终按照综合得分由高到低的顺序推荐前三名为成交候选供应商，排名靠后的为备选成交候选供应商。</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（2） 成交候选供应商因特殊原因放弃成交或因不可抗力提出不能履行合同，可依排名次序的备选成交候选供应商依次递补为成交供应商。</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（3）凡是属于审查、澄清、评价和比较报价的有关资料以及成交意向等，评审小组及有关工作人员自始至终均不得向供应商或其他无关的人员透露。</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（4）在评审期间，供应商企图影响采购人和评审小组而获得评审信息的任何活动，都将导致其响应文件被拒绝，并承担相应的法律责任。</w:t>
      </w:r>
    </w:p>
    <w:p>
      <w:pPr>
        <w:pStyle w:val="26"/>
        <w:ind w:firstLine="482"/>
        <w:rPr>
          <w:rFonts w:hint="eastAsia" w:ascii="宋体" w:hAnsi="宋体" w:cs="仿宋"/>
          <w:b/>
          <w:bCs/>
          <w:color w:val="auto"/>
          <w:sz w:val="24"/>
        </w:rPr>
      </w:pPr>
      <w:r>
        <w:rPr>
          <w:rFonts w:hint="eastAsia" w:ascii="宋体" w:hAnsi="宋体" w:cs="仿宋"/>
          <w:b/>
          <w:bCs/>
          <w:color w:val="auto"/>
          <w:sz w:val="24"/>
        </w:rPr>
        <w:t>八、公告</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成交供应商确定后，在海南国源土地矿产勘测规划设计院有限公司官网（http://www.hnlspd.com.cn）上公示成交结果，成交公告期不少于3个工作日。</w:t>
      </w:r>
    </w:p>
    <w:p>
      <w:pPr>
        <w:pStyle w:val="26"/>
        <w:ind w:firstLine="482"/>
        <w:rPr>
          <w:rStyle w:val="19"/>
          <w:rFonts w:hint="eastAsia" w:ascii="宋体" w:hAnsi="宋体" w:eastAsia="宋体" w:cs="宋体"/>
          <w:color w:val="auto"/>
          <w:sz w:val="24"/>
          <w:shd w:val="clear" w:color="auto" w:fill="FFFFFF"/>
        </w:rPr>
      </w:pPr>
      <w:r>
        <w:rPr>
          <w:rStyle w:val="19"/>
          <w:rFonts w:hint="eastAsia" w:ascii="宋体" w:hAnsi="宋体" w:eastAsia="宋体" w:cs="宋体"/>
          <w:color w:val="auto"/>
          <w:sz w:val="24"/>
          <w:shd w:val="clear" w:color="auto" w:fill="FFFFFF"/>
        </w:rPr>
        <w:t>九、提出质疑</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如果供应商认为采购文件、采购过程、中选结果使自己的权益受到损害的，可以在知道或者应知其权益受到损害之日起7个工作日内，以书面形式向采购人提出质疑。供应商应在法定质疑期内一次性提出针对同一采购程序环节的质疑事项。</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2、提出质疑的供应商应当是参与所质疑项目采购活动的供应商，潜在供应商已依法获取采购文件的，可以对该文件提出质疑。对采购文件提出质疑的，应当在获取采购文件或者采购文件公告期限届满之日起7个工作日内以书面形式向采购人提出。</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3、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4、质疑函应当包括下列内容：（一）供应商的姓名或者名称、地址、邮编、联系人及联系电话；（二）质疑项目的名称、编号；（三）具体、明确的质疑事项和与质疑事项相关的请求；（四）事实依据；（五）必要的法律依据；（六）提出质疑的日期。</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5、提出质疑的供应商应第3条规定的材料及第4条规定的质疑函一次性向采购人提交，提交的材料及质疑函不符合以上规定或有遗漏的，质疑供应商须在法定质疑期限内一次性补齐或修正。超过法定质疑期限提交的质疑函或补充材料，采购人有权拒收。</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6、供应商任何匿名、非书面形式、超过质疑期的质疑均不予受理。</w:t>
      </w:r>
    </w:p>
    <w:p>
      <w:pPr>
        <w:pStyle w:val="26"/>
        <w:ind w:firstLine="482"/>
        <w:rPr>
          <w:rStyle w:val="19"/>
          <w:rFonts w:hint="eastAsia" w:ascii="宋体" w:hAnsi="宋体" w:eastAsia="宋体" w:cs="宋体"/>
          <w:color w:val="auto"/>
          <w:sz w:val="24"/>
          <w:shd w:val="clear" w:color="auto" w:fill="FFFFFF"/>
        </w:rPr>
      </w:pPr>
      <w:r>
        <w:rPr>
          <w:rStyle w:val="19"/>
          <w:rFonts w:hint="eastAsia" w:ascii="宋体" w:hAnsi="宋体" w:eastAsia="宋体" w:cs="宋体"/>
          <w:color w:val="auto"/>
          <w:sz w:val="24"/>
          <w:shd w:val="clear" w:color="auto" w:fill="FFFFFF"/>
        </w:rPr>
        <w:t>十、签订合同</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成交供应商无正当理由不得拒绝与采购人签订合同，或在合同谈判中提出背离其响应文件实质性内容的要求。如成交供应商存在前述行为，采购人有权取消其成交资格，没收其递交的响应保证金（如有），并可按评审报告推荐的候选人顺序另行确定成交供应商，或重新采购。</w:t>
      </w:r>
    </w:p>
    <w:p>
      <w:pPr>
        <w:snapToGrid w:val="0"/>
        <w:spacing w:line="420" w:lineRule="exact"/>
        <w:ind w:firstLine="480" w:firstLineChars="200"/>
        <w:rPr>
          <w:rFonts w:hint="eastAsia" w:ascii="宋体" w:hAnsi="宋体" w:cs="仿宋"/>
          <w:bCs/>
          <w:color w:val="auto"/>
          <w:sz w:val="24"/>
        </w:rPr>
      </w:pPr>
      <w:r>
        <w:rPr>
          <w:rFonts w:hint="eastAsia" w:ascii="宋体" w:hAnsi="宋体" w:cs="仿宋"/>
          <w:bCs/>
          <w:color w:val="auto"/>
          <w:sz w:val="24"/>
        </w:rPr>
        <w:br w:type="page"/>
      </w:r>
    </w:p>
    <w:p>
      <w:pPr>
        <w:pStyle w:val="3"/>
        <w:widowControl/>
        <w:shd w:val="clear" w:color="auto" w:fill="FFFFFF"/>
        <w:spacing w:before="384" w:beforeAutospacing="0" w:after="192" w:afterAutospacing="0"/>
        <w:jc w:val="center"/>
        <w:rPr>
          <w:rStyle w:val="19"/>
          <w:rFonts w:cs="宋体"/>
          <w:b/>
          <w:color w:val="auto"/>
          <w:sz w:val="44"/>
          <w:szCs w:val="44"/>
          <w:shd w:val="clear" w:color="auto" w:fill="FFFFFF"/>
        </w:rPr>
      </w:pPr>
      <w:bookmarkStart w:id="3" w:name="_Toc17533"/>
      <w:r>
        <w:rPr>
          <w:rStyle w:val="19"/>
          <w:rFonts w:cs="宋体"/>
          <w:b/>
          <w:color w:val="auto"/>
          <w:sz w:val="44"/>
          <w:szCs w:val="44"/>
          <w:shd w:val="clear" w:color="auto" w:fill="FFFFFF"/>
        </w:rPr>
        <w:t>第三部分  用户需求书</w:t>
      </w:r>
      <w:bookmarkEnd w:id="3"/>
    </w:p>
    <w:p>
      <w:pPr>
        <w:pStyle w:val="26"/>
        <w:ind w:firstLine="482"/>
        <w:rPr>
          <w:rFonts w:hint="eastAsia" w:ascii="宋体" w:hAnsi="宋体" w:cs="仿宋"/>
          <w:b/>
          <w:bCs/>
          <w:color w:val="auto"/>
          <w:sz w:val="24"/>
        </w:rPr>
      </w:pPr>
      <w:r>
        <w:rPr>
          <w:rFonts w:hint="eastAsia" w:ascii="宋体" w:hAnsi="宋体" w:cs="仿宋"/>
          <w:b/>
          <w:bCs/>
          <w:color w:val="auto"/>
          <w:sz w:val="24"/>
        </w:rPr>
        <w:t>一、商务要求</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自签订合同之日起1个月完成项目建设。</w:t>
      </w:r>
    </w:p>
    <w:p>
      <w:pPr>
        <w:pStyle w:val="26"/>
        <w:ind w:firstLine="482"/>
        <w:rPr>
          <w:rFonts w:hint="eastAsia" w:ascii="宋体" w:hAnsi="宋体" w:cs="仿宋"/>
          <w:b/>
          <w:bCs/>
          <w:color w:val="auto"/>
          <w:sz w:val="24"/>
        </w:rPr>
      </w:pPr>
      <w:r>
        <w:rPr>
          <w:rFonts w:hint="eastAsia" w:ascii="宋体" w:hAnsi="宋体" w:cs="仿宋"/>
          <w:b/>
          <w:bCs/>
          <w:color w:val="auto"/>
          <w:sz w:val="24"/>
        </w:rPr>
        <w:t>二、技术服务要求</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面向1.7万余名用户提供技术支持服务，主要包括：新用户注册、权限配置，撂荒地专项任务实施过程中的远程技术支持和问题解答；根据项目实施 过程需要，协助完成部分市县数据统计。</w:t>
      </w:r>
    </w:p>
    <w:p>
      <w:pPr>
        <w:snapToGrid w:val="0"/>
        <w:spacing w:line="440" w:lineRule="exact"/>
        <w:ind w:firstLine="480" w:firstLineChars="200"/>
        <w:rPr>
          <w:rFonts w:hint="eastAsia" w:ascii="宋体" w:hAnsi="宋体" w:cs="仿宋"/>
          <w:bCs/>
          <w:color w:val="auto"/>
          <w:sz w:val="24"/>
        </w:rPr>
      </w:pPr>
    </w:p>
    <w:p>
      <w:pPr>
        <w:pStyle w:val="26"/>
        <w:ind w:firstLine="482"/>
        <w:rPr>
          <w:rFonts w:hint="eastAsia" w:ascii="宋体" w:hAnsi="宋体" w:cs="仿宋"/>
          <w:b/>
          <w:bCs/>
          <w:color w:val="auto"/>
          <w:sz w:val="24"/>
        </w:rPr>
      </w:pPr>
      <w:r>
        <w:rPr>
          <w:rFonts w:hint="eastAsia" w:ascii="宋体" w:hAnsi="宋体" w:cs="仿宋"/>
          <w:b/>
          <w:bCs/>
          <w:color w:val="auto"/>
          <w:sz w:val="24"/>
        </w:rPr>
        <w:t>四、服务时间</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项目建设周期：自签订合同之日起1个月完成。</w:t>
      </w:r>
    </w:p>
    <w:p>
      <w:pPr>
        <w:pStyle w:val="26"/>
        <w:ind w:firstLine="482"/>
        <w:rPr>
          <w:rFonts w:hint="eastAsia" w:ascii="宋体" w:hAnsi="宋体" w:cs="仿宋"/>
          <w:b/>
          <w:bCs/>
          <w:color w:val="auto"/>
          <w:sz w:val="24"/>
        </w:rPr>
      </w:pPr>
      <w:r>
        <w:rPr>
          <w:rFonts w:hint="eastAsia" w:ascii="宋体" w:hAnsi="宋体" w:cs="仿宋"/>
          <w:b/>
          <w:bCs/>
          <w:color w:val="auto"/>
          <w:sz w:val="24"/>
        </w:rPr>
        <w:t>六、其他服务要求</w:t>
      </w:r>
    </w:p>
    <w:p>
      <w:pPr>
        <w:snapToGrid w:val="0"/>
        <w:spacing w:line="440" w:lineRule="exact"/>
        <w:ind w:firstLine="480" w:firstLineChars="200"/>
        <w:rPr>
          <w:rFonts w:hint="eastAsia" w:ascii="宋体" w:hAnsi="宋体" w:cs="仿宋"/>
          <w:bCs/>
          <w:color w:val="auto"/>
          <w:sz w:val="24"/>
        </w:rPr>
      </w:pPr>
      <w:bookmarkStart w:id="4" w:name="OLE_LINK2"/>
      <w:r>
        <w:rPr>
          <w:rFonts w:hint="eastAsia" w:ascii="宋体" w:hAnsi="宋体" w:cs="仿宋"/>
          <w:bCs/>
          <w:color w:val="auto"/>
          <w:sz w:val="24"/>
        </w:rPr>
        <w:t>本项目所采购的技术服务取得的成果的所有权归采购人所有，中标人在项目建设过程中所完成的各种文件、电子文档以及其他相关资料和文件，其所有权和知识产权均归采购人所有，未经许可，中标人不得以任何形式转让或提供第三方。</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中标人应保证其设计方案和软件成果不涉及知识产权纠纷问题。</w:t>
      </w:r>
    </w:p>
    <w:bookmarkEnd w:id="4"/>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2、保密要求</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供应商对本项目的所有技术文件以及采购人提供的内部资料、技术文档和信息予以保密。供应商遵守与采购人签订的保密协议，未经采购人书面许可，不得以任何形式向第三方透露本标书以及本项目的任何内容。一旦因供应商的原因造成泄密，应承担相应责任。</w:t>
      </w:r>
    </w:p>
    <w:p>
      <w:pPr>
        <w:snapToGrid w:val="0"/>
        <w:spacing w:line="420" w:lineRule="exact"/>
        <w:ind w:firstLine="480" w:firstLineChars="200"/>
        <w:rPr>
          <w:rFonts w:hint="eastAsia" w:ascii="宋体" w:hAnsi="宋体" w:cs="仿宋"/>
          <w:bCs/>
          <w:color w:val="auto"/>
          <w:sz w:val="24"/>
        </w:rPr>
      </w:pPr>
      <w:bookmarkStart w:id="5" w:name="_Toc6398"/>
      <w:r>
        <w:rPr>
          <w:rFonts w:hint="eastAsia" w:ascii="宋体" w:hAnsi="宋体" w:cs="仿宋"/>
          <w:bCs/>
          <w:color w:val="auto"/>
          <w:sz w:val="24"/>
        </w:rPr>
        <w:br w:type="page"/>
      </w:r>
    </w:p>
    <w:p>
      <w:pPr>
        <w:rPr>
          <w:color w:val="auto"/>
        </w:rPr>
      </w:pPr>
    </w:p>
    <w:p>
      <w:pPr>
        <w:pStyle w:val="3"/>
        <w:widowControl/>
        <w:shd w:val="clear" w:color="auto" w:fill="FFFFFF"/>
        <w:spacing w:before="384" w:beforeAutospacing="0" w:after="192" w:afterAutospacing="0"/>
        <w:jc w:val="center"/>
        <w:rPr>
          <w:rStyle w:val="19"/>
          <w:rFonts w:cs="宋体"/>
          <w:b/>
          <w:color w:val="auto"/>
          <w:sz w:val="44"/>
          <w:szCs w:val="44"/>
          <w:shd w:val="clear" w:color="auto" w:fill="FFFFFF"/>
        </w:rPr>
      </w:pPr>
      <w:bookmarkStart w:id="6" w:name="_Toc3000"/>
      <w:r>
        <w:rPr>
          <w:rStyle w:val="19"/>
          <w:rFonts w:cs="宋体"/>
          <w:b/>
          <w:color w:val="auto"/>
          <w:sz w:val="44"/>
          <w:szCs w:val="44"/>
          <w:shd w:val="clear" w:color="auto" w:fill="FFFFFF"/>
        </w:rPr>
        <w:t>第四部分  合同条款及格式</w:t>
      </w:r>
      <w:bookmarkEnd w:id="5"/>
      <w:bookmarkEnd w:id="6"/>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kern w:val="0"/>
          <w:sz w:val="32"/>
          <w:szCs w:val="32"/>
          <w:lang w:val="en-GB"/>
        </w:rPr>
      </w:pPr>
      <w:r>
        <w:rPr>
          <w:rFonts w:hint="eastAsia" w:ascii="宋体" w:hAnsi="宋体" w:cs="宋体"/>
          <w:b/>
          <w:color w:val="auto"/>
          <w:kern w:val="0"/>
          <w:sz w:val="32"/>
          <w:szCs w:val="32"/>
          <w:lang w:val="en-GB"/>
        </w:rPr>
        <w:t>海南省撂荒地专项任务技术支持服务项目</w:t>
      </w:r>
    </w:p>
    <w:p>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采购合同（仅供参考）</w:t>
      </w:r>
    </w:p>
    <w:p>
      <w:pPr>
        <w:spacing w:line="360" w:lineRule="auto"/>
        <w:jc w:val="center"/>
        <w:rPr>
          <w:rFonts w:hint="eastAsia" w:ascii="宋体" w:hAnsi="宋体" w:cs="宋体"/>
          <w:b/>
          <w:bCs/>
          <w:color w:val="auto"/>
          <w:sz w:val="28"/>
          <w:szCs w:val="28"/>
        </w:rPr>
      </w:pPr>
    </w:p>
    <w:p>
      <w:pPr>
        <w:spacing w:line="360" w:lineRule="auto"/>
        <w:jc w:val="center"/>
        <w:rPr>
          <w:rFonts w:hint="eastAsia" w:ascii="宋体" w:hAnsi="宋体" w:cs="宋体"/>
          <w:b/>
          <w:bCs/>
          <w:color w:val="auto"/>
          <w:sz w:val="28"/>
          <w:szCs w:val="28"/>
        </w:rPr>
      </w:pPr>
    </w:p>
    <w:p>
      <w:pPr>
        <w:spacing w:line="360" w:lineRule="auto"/>
        <w:jc w:val="center"/>
        <w:rPr>
          <w:rFonts w:hint="eastAsia" w:ascii="宋体" w:hAnsi="宋体" w:cs="宋体"/>
          <w:b/>
          <w:bCs/>
          <w:color w:val="auto"/>
          <w:sz w:val="28"/>
          <w:szCs w:val="28"/>
        </w:rPr>
      </w:pPr>
    </w:p>
    <w:p>
      <w:pPr>
        <w:spacing w:line="360" w:lineRule="auto"/>
        <w:rPr>
          <w:rFonts w:hint="eastAsia" w:ascii="宋体" w:hAnsi="宋体" w:cs="宋体"/>
          <w:b/>
          <w:bCs/>
          <w:color w:val="auto"/>
          <w:sz w:val="28"/>
          <w:szCs w:val="28"/>
        </w:rPr>
      </w:pPr>
      <w:r>
        <w:rPr>
          <w:rFonts w:hint="eastAsia" w:ascii="宋体" w:hAnsi="宋体" w:cs="宋体"/>
          <w:b/>
          <w:bCs/>
          <w:color w:val="auto"/>
          <w:sz w:val="28"/>
          <w:szCs w:val="28"/>
        </w:rPr>
        <w:t xml:space="preserve">              </w:t>
      </w:r>
    </w:p>
    <w:p>
      <w:pPr>
        <w:tabs>
          <w:tab w:val="left" w:pos="5745"/>
        </w:tabs>
        <w:spacing w:line="360" w:lineRule="auto"/>
        <w:ind w:firstLine="1968" w:firstLineChars="700"/>
        <w:rPr>
          <w:rFonts w:hint="eastAsia" w:ascii="宋体" w:hAnsi="宋体" w:cs="宋体"/>
          <w:b/>
          <w:bCs/>
          <w:color w:val="auto"/>
          <w:kern w:val="0"/>
          <w:sz w:val="44"/>
          <w:szCs w:val="44"/>
        </w:rPr>
      </w:pPr>
      <w:r>
        <w:rPr>
          <w:rFonts w:hint="eastAsia" w:ascii="宋体" w:hAnsi="宋体" w:cs="宋体"/>
          <w:b/>
          <w:bCs/>
          <w:color w:val="auto"/>
          <w:sz w:val="28"/>
          <w:szCs w:val="28"/>
        </w:rPr>
        <w:t>项目名称：</w:t>
      </w:r>
      <w:r>
        <w:rPr>
          <w:rFonts w:hint="eastAsia" w:ascii="宋体" w:hAnsi="宋体" w:cs="宋体"/>
          <w:b/>
          <w:bCs/>
          <w:color w:val="auto"/>
          <w:sz w:val="28"/>
          <w:szCs w:val="28"/>
          <w:u w:val="single"/>
          <w:lang w:val="en-GB"/>
        </w:rPr>
        <w:t>海南省撂荒地专项任务技术支持服务项目</w:t>
      </w:r>
    </w:p>
    <w:p>
      <w:pPr>
        <w:spacing w:line="360" w:lineRule="auto"/>
        <w:ind w:firstLine="1968" w:firstLineChars="700"/>
        <w:rPr>
          <w:rFonts w:hint="eastAsia" w:ascii="宋体" w:hAnsi="宋体" w:cs="宋体"/>
          <w:b/>
          <w:bCs/>
          <w:color w:val="auto"/>
          <w:sz w:val="28"/>
          <w:szCs w:val="28"/>
          <w:u w:val="single"/>
        </w:rPr>
      </w:pPr>
      <w:r>
        <w:rPr>
          <w:rFonts w:hint="eastAsia" w:ascii="宋体" w:hAnsi="宋体" w:cs="宋体"/>
          <w:b/>
          <w:bCs/>
          <w:color w:val="auto"/>
          <w:sz w:val="28"/>
          <w:szCs w:val="28"/>
        </w:rPr>
        <w:t>甲    方：</w:t>
      </w:r>
      <w:r>
        <w:rPr>
          <w:rFonts w:hint="eastAsia" w:ascii="宋体" w:hAnsi="宋体" w:cs="宋体"/>
          <w:b/>
          <w:bCs/>
          <w:color w:val="auto"/>
          <w:sz w:val="28"/>
          <w:szCs w:val="28"/>
          <w:u w:val="single"/>
        </w:rPr>
        <w:t xml:space="preserve">      采购人　                </w:t>
      </w:r>
    </w:p>
    <w:p>
      <w:pPr>
        <w:spacing w:line="360" w:lineRule="auto"/>
        <w:ind w:firstLine="1968" w:firstLineChars="700"/>
        <w:rPr>
          <w:rFonts w:hint="eastAsia" w:ascii="宋体" w:hAnsi="宋体" w:cs="宋体"/>
          <w:b/>
          <w:bCs/>
          <w:color w:val="auto"/>
          <w:sz w:val="28"/>
          <w:szCs w:val="28"/>
          <w:u w:val="single"/>
        </w:rPr>
      </w:pPr>
      <w:r>
        <w:rPr>
          <w:rFonts w:hint="eastAsia" w:ascii="宋体" w:hAnsi="宋体" w:cs="宋体"/>
          <w:b/>
          <w:bCs/>
          <w:color w:val="auto"/>
          <w:sz w:val="28"/>
          <w:szCs w:val="28"/>
        </w:rPr>
        <w:t>乙    方：</w:t>
      </w:r>
      <w:r>
        <w:rPr>
          <w:rFonts w:hint="eastAsia" w:ascii="宋体" w:hAnsi="宋体" w:cs="宋体"/>
          <w:b/>
          <w:bCs/>
          <w:color w:val="auto"/>
          <w:sz w:val="28"/>
          <w:szCs w:val="28"/>
          <w:u w:val="single"/>
        </w:rPr>
        <w:t xml:space="preserve">     成交供应商           　  </w:t>
      </w:r>
    </w:p>
    <w:p>
      <w:pPr>
        <w:spacing w:line="360" w:lineRule="auto"/>
        <w:jc w:val="center"/>
        <w:rPr>
          <w:rFonts w:hint="eastAsia" w:ascii="宋体" w:hAnsi="宋体" w:cs="宋体"/>
          <w:b/>
          <w:color w:val="auto"/>
          <w:sz w:val="28"/>
          <w:szCs w:val="28"/>
        </w:rPr>
      </w:pPr>
    </w:p>
    <w:p>
      <w:pPr>
        <w:spacing w:line="360" w:lineRule="auto"/>
        <w:jc w:val="center"/>
        <w:rPr>
          <w:rFonts w:hint="eastAsia" w:ascii="宋体" w:hAnsi="宋体" w:cs="宋体"/>
          <w:b/>
          <w:color w:val="auto"/>
          <w:sz w:val="28"/>
          <w:szCs w:val="28"/>
        </w:rPr>
      </w:pPr>
    </w:p>
    <w:p>
      <w:pPr>
        <w:spacing w:line="360" w:lineRule="auto"/>
        <w:jc w:val="center"/>
        <w:rPr>
          <w:rFonts w:hint="eastAsia" w:ascii="宋体" w:hAnsi="宋体" w:cs="宋体"/>
          <w:b/>
          <w:color w:val="auto"/>
          <w:sz w:val="28"/>
          <w:szCs w:val="28"/>
        </w:rPr>
      </w:pPr>
    </w:p>
    <w:p>
      <w:pPr>
        <w:pStyle w:val="11"/>
        <w:rPr>
          <w:rFonts w:hint="eastAsia" w:ascii="宋体" w:hAnsi="宋体" w:cs="宋体"/>
          <w:b/>
          <w:color w:val="auto"/>
          <w:sz w:val="28"/>
          <w:szCs w:val="28"/>
        </w:rPr>
      </w:pPr>
    </w:p>
    <w:p>
      <w:pPr>
        <w:rPr>
          <w:rFonts w:hint="eastAsia" w:ascii="宋体" w:hAnsi="宋体" w:cs="宋体"/>
          <w:b/>
          <w:color w:val="auto"/>
          <w:sz w:val="28"/>
          <w:szCs w:val="28"/>
        </w:rPr>
      </w:pPr>
    </w:p>
    <w:p>
      <w:pPr>
        <w:pStyle w:val="11"/>
        <w:rPr>
          <w:color w:val="auto"/>
        </w:rPr>
      </w:pPr>
    </w:p>
    <w:p>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签订日期：</w:t>
      </w:r>
      <w:r>
        <w:rPr>
          <w:rFonts w:hint="eastAsia" w:ascii="宋体" w:hAnsi="宋体" w:cs="宋体"/>
          <w:b/>
          <w:color w:val="auto"/>
          <w:sz w:val="28"/>
          <w:szCs w:val="28"/>
          <w:u w:val="single"/>
        </w:rPr>
        <w:t xml:space="preserve">      </w:t>
      </w:r>
      <w:r>
        <w:rPr>
          <w:rFonts w:hint="eastAsia" w:ascii="宋体" w:hAnsi="宋体" w:cs="宋体"/>
          <w:b/>
          <w:color w:val="auto"/>
          <w:sz w:val="28"/>
          <w:szCs w:val="28"/>
        </w:rPr>
        <w:t>年</w:t>
      </w:r>
      <w:r>
        <w:rPr>
          <w:rFonts w:hint="eastAsia" w:ascii="宋体" w:hAnsi="宋体" w:cs="宋体"/>
          <w:b/>
          <w:color w:val="auto"/>
          <w:sz w:val="28"/>
          <w:szCs w:val="28"/>
          <w:u w:val="single"/>
        </w:rPr>
        <w:t xml:space="preserve">    </w:t>
      </w:r>
      <w:r>
        <w:rPr>
          <w:rFonts w:hint="eastAsia" w:ascii="宋体" w:hAnsi="宋体" w:cs="宋体"/>
          <w:b/>
          <w:color w:val="auto"/>
          <w:sz w:val="28"/>
          <w:szCs w:val="28"/>
        </w:rPr>
        <w:t>月</w:t>
      </w:r>
      <w:r>
        <w:rPr>
          <w:rFonts w:hint="eastAsia" w:ascii="宋体" w:hAnsi="宋体" w:cs="宋体"/>
          <w:b/>
          <w:color w:val="auto"/>
          <w:sz w:val="28"/>
          <w:szCs w:val="28"/>
          <w:u w:val="single"/>
        </w:rPr>
        <w:t xml:space="preserve">    </w:t>
      </w:r>
      <w:r>
        <w:rPr>
          <w:rFonts w:hint="eastAsia" w:ascii="宋体" w:hAnsi="宋体" w:cs="宋体"/>
          <w:b/>
          <w:color w:val="auto"/>
          <w:sz w:val="28"/>
          <w:szCs w:val="28"/>
        </w:rPr>
        <w:t>日</w:t>
      </w:r>
    </w:p>
    <w:p>
      <w:pPr>
        <w:spacing w:line="360" w:lineRule="auto"/>
        <w:jc w:val="center"/>
        <w:rPr>
          <w:rFonts w:hint="eastAsia" w:ascii="宋体" w:hAnsi="宋体" w:cs="宋体"/>
          <w:b/>
          <w:color w:val="auto"/>
          <w:sz w:val="28"/>
          <w:szCs w:val="28"/>
        </w:rPr>
      </w:pPr>
    </w:p>
    <w:p>
      <w:pPr>
        <w:pStyle w:val="9"/>
        <w:ind w:firstLine="0" w:firstLineChars="0"/>
        <w:rPr>
          <w:color w:val="auto"/>
        </w:rPr>
      </w:pPr>
    </w:p>
    <w:p>
      <w:pPr>
        <w:pStyle w:val="9"/>
        <w:ind w:firstLine="0" w:firstLineChars="0"/>
        <w:rPr>
          <w:color w:val="auto"/>
        </w:rPr>
      </w:pPr>
    </w:p>
    <w:p>
      <w:pPr>
        <w:snapToGrid w:val="0"/>
        <w:spacing w:before="19" w:line="480" w:lineRule="auto"/>
        <w:rPr>
          <w:rFonts w:hint="eastAsia" w:ascii="宋体" w:hAnsi="宋体" w:cs="宋体"/>
          <w:b/>
          <w:bCs/>
          <w:color w:val="auto"/>
          <w:sz w:val="24"/>
          <w:u w:val="single"/>
        </w:rPr>
      </w:pPr>
      <w:r>
        <w:rPr>
          <w:rFonts w:hint="eastAsia" w:ascii="宋体" w:hAnsi="宋体" w:cs="宋体"/>
          <w:b/>
          <w:bCs/>
          <w:color w:val="auto"/>
          <w:sz w:val="24"/>
        </w:rPr>
        <w:t>甲方：</w:t>
      </w:r>
      <w:r>
        <w:rPr>
          <w:rFonts w:hint="eastAsia" w:ascii="宋体" w:hAnsi="宋体" w:cs="宋体"/>
          <w:b/>
          <w:bCs/>
          <w:color w:val="auto"/>
          <w:sz w:val="24"/>
          <w:u w:val="single"/>
        </w:rPr>
        <w:t xml:space="preserve">      　 采购人　　　    </w:t>
      </w:r>
    </w:p>
    <w:p>
      <w:pPr>
        <w:snapToGrid w:val="0"/>
        <w:spacing w:line="480" w:lineRule="auto"/>
        <w:rPr>
          <w:rFonts w:hint="eastAsia" w:ascii="宋体" w:hAnsi="宋体" w:cs="宋体"/>
          <w:b/>
          <w:color w:val="auto"/>
          <w:sz w:val="24"/>
          <w:u w:val="single"/>
        </w:rPr>
      </w:pPr>
      <w:r>
        <w:rPr>
          <w:rFonts w:hint="eastAsia" w:ascii="宋体" w:hAnsi="宋体" w:cs="宋体"/>
          <w:b/>
          <w:bCs/>
          <w:color w:val="auto"/>
          <w:sz w:val="24"/>
        </w:rPr>
        <w:t>乙方：</w:t>
      </w:r>
      <w:r>
        <w:rPr>
          <w:rFonts w:hint="eastAsia" w:ascii="宋体" w:hAnsi="宋体" w:cs="宋体"/>
          <w:b/>
          <w:bCs/>
          <w:color w:val="auto"/>
          <w:sz w:val="24"/>
          <w:u w:val="single"/>
        </w:rPr>
        <w:t xml:space="preserve">      </w:t>
      </w:r>
      <w:r>
        <w:rPr>
          <w:rFonts w:hint="eastAsia" w:ascii="宋体" w:hAnsi="宋体" w:cs="宋体"/>
          <w:bCs/>
          <w:color w:val="auto"/>
          <w:sz w:val="24"/>
          <w:u w:val="single"/>
        </w:rPr>
        <w:t xml:space="preserve"> </w:t>
      </w:r>
      <w:r>
        <w:rPr>
          <w:rFonts w:hint="eastAsia" w:ascii="宋体" w:hAnsi="宋体" w:cs="宋体"/>
          <w:b/>
          <w:color w:val="auto"/>
          <w:sz w:val="24"/>
          <w:u w:val="single"/>
        </w:rPr>
        <w:t>成交供应商</w:t>
      </w:r>
      <w:r>
        <w:rPr>
          <w:rFonts w:hint="eastAsia" w:ascii="宋体" w:hAnsi="宋体" w:cs="宋体"/>
          <w:bCs/>
          <w:color w:val="auto"/>
          <w:sz w:val="24"/>
          <w:u w:val="single"/>
        </w:rPr>
        <w:t xml:space="preserve">        </w:t>
      </w:r>
    </w:p>
    <w:p>
      <w:pPr>
        <w:snapToGrid w:val="0"/>
        <w:spacing w:line="440" w:lineRule="exact"/>
        <w:ind w:firstLine="480" w:firstLineChars="200"/>
        <w:rPr>
          <w:rFonts w:hint="eastAsia" w:ascii="宋体" w:hAnsi="宋体" w:cs="宋体"/>
          <w:color w:val="auto"/>
          <w:sz w:val="24"/>
        </w:rPr>
      </w:pPr>
    </w:p>
    <w:p>
      <w:pPr>
        <w:snapToGrid w:val="0"/>
        <w:spacing w:line="440" w:lineRule="exact"/>
        <w:ind w:firstLine="480" w:firstLineChars="200"/>
        <w:rPr>
          <w:rFonts w:hint="eastAsia" w:ascii="宋体" w:hAnsi="宋体" w:cs="宋体"/>
          <w:b/>
          <w:color w:val="auto"/>
          <w:sz w:val="36"/>
          <w:szCs w:val="36"/>
        </w:rPr>
      </w:pPr>
      <w:r>
        <w:rPr>
          <w:rFonts w:hint="eastAsia" w:ascii="宋体" w:hAnsi="宋体" w:cs="宋体"/>
          <w:color w:val="auto"/>
          <w:sz w:val="24"/>
        </w:rPr>
        <w:t>甲乙双方根据</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lang w:val="en-GB"/>
        </w:rPr>
        <w:t>海南省撂荒地专项任务技术支持服务项目工作</w:t>
      </w:r>
      <w:r>
        <w:rPr>
          <w:rFonts w:hint="eastAsia" w:ascii="宋体" w:hAnsi="宋体" w:cs="宋体"/>
          <w:color w:val="auto"/>
          <w:sz w:val="24"/>
        </w:rPr>
        <w:t>采购文件的要求，经协商一致，达成以下协议。</w:t>
      </w:r>
    </w:p>
    <w:p>
      <w:pPr>
        <w:snapToGrid w:val="0"/>
        <w:spacing w:before="156" w:beforeLines="50" w:after="156" w:afterLines="50" w:line="440" w:lineRule="exact"/>
        <w:jc w:val="center"/>
        <w:rPr>
          <w:rFonts w:hint="eastAsia" w:ascii="宋体" w:hAnsi="宋体" w:cs="宋体"/>
          <w:b/>
          <w:color w:val="auto"/>
          <w:sz w:val="24"/>
        </w:rPr>
      </w:pPr>
    </w:p>
    <w:p>
      <w:pPr>
        <w:snapToGrid w:val="0"/>
        <w:spacing w:before="156" w:beforeLines="50" w:after="156" w:afterLines="50" w:line="440" w:lineRule="exact"/>
        <w:jc w:val="center"/>
        <w:rPr>
          <w:rFonts w:hint="eastAsia" w:ascii="宋体" w:hAnsi="宋体" w:cs="宋体"/>
          <w:b/>
          <w:color w:val="auto"/>
          <w:sz w:val="24"/>
        </w:rPr>
      </w:pPr>
      <w:r>
        <w:rPr>
          <w:rFonts w:hint="eastAsia" w:ascii="宋体" w:hAnsi="宋体" w:cs="宋体"/>
          <w:b/>
          <w:color w:val="auto"/>
          <w:sz w:val="24"/>
        </w:rPr>
        <w:t>（条款内容自拟）</w:t>
      </w:r>
    </w:p>
    <w:p>
      <w:pPr>
        <w:snapToGrid w:val="0"/>
        <w:spacing w:before="156" w:beforeLines="50" w:after="156" w:afterLines="50" w:line="440" w:lineRule="exact"/>
        <w:jc w:val="center"/>
        <w:rPr>
          <w:rFonts w:hint="eastAsia" w:ascii="宋体" w:hAnsi="宋体" w:cs="宋体"/>
          <w:b/>
          <w:color w:val="auto"/>
          <w:sz w:val="24"/>
        </w:rPr>
      </w:pPr>
    </w:p>
    <w:p>
      <w:pPr>
        <w:snapToGrid w:val="0"/>
        <w:spacing w:before="156" w:beforeLines="50" w:after="156" w:afterLines="50" w:line="440" w:lineRule="exact"/>
        <w:jc w:val="center"/>
        <w:rPr>
          <w:rFonts w:hint="eastAsia" w:ascii="宋体" w:hAnsi="宋体" w:cs="宋体"/>
          <w:b/>
          <w:color w:val="auto"/>
          <w:sz w:val="24"/>
        </w:rPr>
      </w:pPr>
    </w:p>
    <w:p>
      <w:pPr>
        <w:snapToGrid w:val="0"/>
        <w:spacing w:before="156" w:beforeLines="50" w:after="156" w:afterLines="50" w:line="440" w:lineRule="exact"/>
        <w:rPr>
          <w:rFonts w:hint="eastAsia" w:ascii="宋体" w:hAnsi="宋体" w:cs="宋体"/>
          <w:b/>
          <w:color w:val="auto"/>
          <w:sz w:val="24"/>
        </w:rPr>
      </w:pPr>
      <w:r>
        <w:rPr>
          <w:rFonts w:hint="eastAsia" w:ascii="宋体" w:hAnsi="宋体" w:cs="宋体"/>
          <w:b/>
          <w:color w:val="auto"/>
          <w:sz w:val="24"/>
        </w:rPr>
        <w:t>一、合同纠纷处理</w:t>
      </w:r>
    </w:p>
    <w:p>
      <w:pPr>
        <w:tabs>
          <w:tab w:val="left" w:pos="198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本合同执行过程中如发生纠纷，作如下处理：</w:t>
      </w:r>
    </w:p>
    <w:p>
      <w:pPr>
        <w:tabs>
          <w:tab w:val="left" w:pos="198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1、申请仲裁。仲裁机构为海南仲裁委员会。</w:t>
      </w:r>
    </w:p>
    <w:p>
      <w:pPr>
        <w:tabs>
          <w:tab w:val="left" w:pos="198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2、提起诉讼。诉讼地点为采购人所在地。</w:t>
      </w:r>
    </w:p>
    <w:p>
      <w:pPr>
        <w:snapToGrid w:val="0"/>
        <w:spacing w:before="156" w:beforeLines="50" w:after="156" w:afterLines="50" w:line="440" w:lineRule="exact"/>
        <w:rPr>
          <w:rFonts w:hint="eastAsia" w:ascii="宋体" w:hAnsi="宋体" w:cs="宋体"/>
          <w:b/>
          <w:color w:val="auto"/>
          <w:sz w:val="24"/>
        </w:rPr>
      </w:pPr>
      <w:r>
        <w:rPr>
          <w:rFonts w:hint="eastAsia" w:ascii="宋体" w:hAnsi="宋体" w:cs="宋体"/>
          <w:b/>
          <w:color w:val="auto"/>
          <w:sz w:val="24"/>
        </w:rPr>
        <w:t>二、合同生效</w:t>
      </w:r>
    </w:p>
    <w:p>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本合同由甲乙双方签字盖章后生效。</w:t>
      </w:r>
    </w:p>
    <w:p>
      <w:pPr>
        <w:snapToGrid w:val="0"/>
        <w:spacing w:before="156" w:beforeLines="50" w:after="156" w:afterLines="50" w:line="440" w:lineRule="exact"/>
        <w:rPr>
          <w:rFonts w:hint="eastAsia" w:ascii="宋体" w:hAnsi="宋体" w:cs="宋体"/>
          <w:b/>
          <w:color w:val="auto"/>
          <w:sz w:val="24"/>
        </w:rPr>
      </w:pPr>
      <w:r>
        <w:rPr>
          <w:rFonts w:hint="eastAsia" w:ascii="宋体" w:hAnsi="宋体" w:cs="宋体"/>
          <w:b/>
          <w:color w:val="auto"/>
          <w:sz w:val="24"/>
        </w:rPr>
        <w:t>三、合同鉴证</w:t>
      </w:r>
    </w:p>
    <w:p>
      <w:pPr>
        <w:snapToGrid w:val="0"/>
        <w:spacing w:line="440" w:lineRule="exact"/>
        <w:ind w:firstLine="480" w:firstLineChars="200"/>
        <w:rPr>
          <w:rFonts w:hint="eastAsia" w:ascii="宋体" w:hAnsi="宋体" w:cs="宋体"/>
          <w:b/>
          <w:color w:val="auto"/>
          <w:sz w:val="24"/>
        </w:rPr>
      </w:pPr>
      <w:r>
        <w:rPr>
          <w:rFonts w:hint="eastAsia" w:ascii="宋体" w:hAnsi="宋体" w:cs="宋体"/>
          <w:color w:val="auto"/>
          <w:sz w:val="24"/>
        </w:rPr>
        <w:t>采购代理机构应当在本合同上签章，以证明本合同条款与采购文件、响应文件的相关要求相符并且未对采购货物和技术参数进行实质性修改。</w:t>
      </w:r>
    </w:p>
    <w:p>
      <w:pPr>
        <w:snapToGrid w:val="0"/>
        <w:spacing w:before="156" w:beforeLines="50" w:after="156" w:afterLines="50" w:line="440" w:lineRule="exact"/>
        <w:rPr>
          <w:rFonts w:hint="eastAsia" w:ascii="宋体" w:hAnsi="宋体" w:cs="宋体"/>
          <w:b/>
          <w:color w:val="auto"/>
          <w:sz w:val="24"/>
        </w:rPr>
      </w:pPr>
      <w:r>
        <w:rPr>
          <w:rFonts w:hint="eastAsia" w:ascii="宋体" w:hAnsi="宋体" w:cs="宋体"/>
          <w:b/>
          <w:color w:val="auto"/>
          <w:sz w:val="24"/>
        </w:rPr>
        <w:t>四、组成本合同的文件包括：</w:t>
      </w:r>
    </w:p>
    <w:p>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1、合同通用条款和专用条款；</w:t>
      </w:r>
    </w:p>
    <w:p>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2、采购文件、乙方的响应文件和评标时的澄清函（如有）；</w:t>
      </w:r>
    </w:p>
    <w:p>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3、中选通知书；</w:t>
      </w:r>
    </w:p>
    <w:p>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4、甲乙双方商定的其他必要文件。</w:t>
      </w:r>
    </w:p>
    <w:p>
      <w:pPr>
        <w:snapToGrid w:val="0"/>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上述合同文件内容互为补充，如有不明确，由甲方负责解释。</w:t>
      </w:r>
    </w:p>
    <w:p>
      <w:pPr>
        <w:snapToGrid w:val="0"/>
        <w:spacing w:before="156" w:beforeLines="50" w:after="156" w:afterLines="50" w:line="440" w:lineRule="exact"/>
        <w:rPr>
          <w:rFonts w:hint="eastAsia" w:ascii="宋体" w:hAnsi="宋体" w:cs="宋体"/>
          <w:b/>
          <w:color w:val="auto"/>
          <w:sz w:val="24"/>
        </w:rPr>
      </w:pPr>
      <w:r>
        <w:rPr>
          <w:rFonts w:hint="eastAsia" w:ascii="宋体" w:hAnsi="宋体" w:cs="宋体"/>
          <w:b/>
          <w:color w:val="auto"/>
          <w:sz w:val="24"/>
        </w:rPr>
        <w:t>五、合同备案</w:t>
      </w:r>
    </w:p>
    <w:p>
      <w:pPr>
        <w:snapToGrid w:val="0"/>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本合同</w:t>
      </w:r>
      <w:r>
        <w:rPr>
          <w:rFonts w:hint="eastAsia" w:ascii="宋体" w:hAnsi="宋体" w:cs="宋体"/>
          <w:b/>
          <w:color w:val="auto"/>
          <w:sz w:val="24"/>
        </w:rPr>
        <w:t>一式肆份</w:t>
      </w:r>
      <w:r>
        <w:rPr>
          <w:rFonts w:hint="eastAsia" w:ascii="宋体" w:hAnsi="宋体" w:cs="宋体"/>
          <w:bCs/>
          <w:color w:val="auto"/>
          <w:sz w:val="24"/>
        </w:rPr>
        <w:t>，中文书写。甲方、乙方各执</w:t>
      </w:r>
      <w:r>
        <w:rPr>
          <w:rFonts w:hint="eastAsia" w:ascii="宋体" w:hAnsi="宋体" w:cs="宋体"/>
          <w:b/>
          <w:color w:val="auto"/>
          <w:sz w:val="24"/>
        </w:rPr>
        <w:t>贰份</w:t>
      </w:r>
      <w:r>
        <w:rPr>
          <w:rFonts w:ascii="Segoe UI" w:hAnsi="Segoe UI" w:eastAsia="Segoe UI" w:cs="Segoe UI"/>
          <w:color w:val="auto"/>
          <w:sz w:val="19"/>
          <w:szCs w:val="19"/>
          <w:shd w:val="clear" w:color="auto" w:fill="FFFFFF"/>
        </w:rPr>
        <w:t>，</w:t>
      </w:r>
      <w:r>
        <w:rPr>
          <w:rFonts w:hint="eastAsia" w:ascii="宋体" w:hAnsi="宋体" w:cs="宋体"/>
          <w:bCs/>
          <w:color w:val="auto"/>
          <w:sz w:val="24"/>
        </w:rPr>
        <w:t>具有同等法律效力。</w:t>
      </w:r>
    </w:p>
    <w:p>
      <w:pPr>
        <w:snapToGrid w:val="0"/>
        <w:spacing w:before="156" w:beforeLines="50" w:after="156" w:afterLines="50" w:line="440" w:lineRule="exact"/>
        <w:ind w:firstLine="482" w:firstLineChars="200"/>
        <w:rPr>
          <w:rFonts w:hint="eastAsia" w:ascii="宋体" w:hAnsi="宋体" w:cs="宋体"/>
          <w:b/>
          <w:color w:val="auto"/>
          <w:sz w:val="24"/>
          <w:u w:val="single"/>
        </w:rPr>
      </w:pPr>
      <w:r>
        <w:rPr>
          <w:rFonts w:hint="eastAsia" w:ascii="宋体" w:hAnsi="宋体" w:cs="宋体"/>
          <w:b/>
          <w:color w:val="auto"/>
          <w:sz w:val="24"/>
        </w:rPr>
        <w:t>甲方：</w:t>
      </w:r>
      <w:r>
        <w:rPr>
          <w:rFonts w:hint="eastAsia" w:ascii="宋体" w:hAnsi="宋体" w:cs="宋体"/>
          <w:b/>
          <w:color w:val="auto"/>
          <w:sz w:val="24"/>
          <w:u w:val="single"/>
        </w:rPr>
        <w:t xml:space="preserve">                                </w:t>
      </w:r>
      <w:r>
        <w:rPr>
          <w:rFonts w:hint="eastAsia" w:ascii="宋体" w:hAnsi="宋体" w:cs="宋体"/>
          <w:bCs/>
          <w:color w:val="auto"/>
          <w:sz w:val="24"/>
          <w:u w:val="single"/>
        </w:rPr>
        <w:t>（盖章）</w:t>
      </w:r>
    </w:p>
    <w:p>
      <w:pPr>
        <w:snapToGrid w:val="0"/>
        <w:spacing w:before="156" w:beforeLines="50" w:after="156" w:afterLines="50" w:line="440" w:lineRule="exact"/>
        <w:ind w:firstLine="480" w:firstLineChars="200"/>
        <w:rPr>
          <w:rFonts w:hint="eastAsia" w:ascii="宋体" w:hAnsi="宋体" w:cs="宋体"/>
          <w:b/>
          <w:color w:val="auto"/>
          <w:sz w:val="24"/>
          <w:u w:val="single"/>
        </w:rPr>
      </w:pPr>
      <w:r>
        <w:rPr>
          <w:rFonts w:hint="eastAsia" w:ascii="宋体" w:hAnsi="宋体" w:cs="宋体"/>
          <w:bCs/>
          <w:color w:val="auto"/>
          <w:sz w:val="24"/>
        </w:rPr>
        <w:t>地址：</w:t>
      </w:r>
      <w:r>
        <w:rPr>
          <w:rFonts w:hint="eastAsia" w:ascii="宋体" w:hAnsi="宋体" w:cs="宋体"/>
          <w:b/>
          <w:color w:val="auto"/>
          <w:sz w:val="24"/>
          <w:u w:val="single"/>
        </w:rPr>
        <w:t xml:space="preserve">                                        </w:t>
      </w:r>
    </w:p>
    <w:p>
      <w:pPr>
        <w:snapToGrid w:val="0"/>
        <w:spacing w:before="156" w:beforeLines="50" w:after="156" w:afterLines="50" w:line="440" w:lineRule="exact"/>
        <w:ind w:firstLine="480" w:firstLineChars="200"/>
        <w:rPr>
          <w:rFonts w:hint="eastAsia" w:ascii="宋体" w:hAnsi="宋体" w:cs="宋体"/>
          <w:color w:val="auto"/>
          <w:sz w:val="24"/>
        </w:rPr>
      </w:pPr>
      <w:r>
        <w:rPr>
          <w:rFonts w:hint="eastAsia" w:ascii="宋体" w:hAnsi="宋体" w:cs="宋体"/>
          <w:color w:val="auto"/>
          <w:sz w:val="24"/>
        </w:rPr>
        <w:t>法定（授权）代表人：</w:t>
      </w:r>
      <w:r>
        <w:rPr>
          <w:rFonts w:hint="eastAsia" w:ascii="宋体" w:hAnsi="宋体" w:cs="宋体"/>
          <w:bCs/>
          <w:color w:val="auto"/>
          <w:sz w:val="24"/>
          <w:u w:val="single"/>
        </w:rPr>
        <w:t xml:space="preserve">                  </w:t>
      </w:r>
      <w:r>
        <w:rPr>
          <w:rFonts w:hint="eastAsia" w:ascii="宋体" w:hAnsi="宋体" w:cs="宋体"/>
          <w:color w:val="auto"/>
          <w:sz w:val="24"/>
          <w:u w:val="single"/>
        </w:rPr>
        <w:t>（签章）</w:t>
      </w:r>
    </w:p>
    <w:p>
      <w:pPr>
        <w:snapToGrid w:val="0"/>
        <w:spacing w:before="156" w:beforeLines="50" w:after="312" w:afterLines="100" w:line="440" w:lineRule="exact"/>
        <w:ind w:firstLine="480" w:firstLineChars="200"/>
        <w:rPr>
          <w:rFonts w:hint="eastAsia" w:ascii="宋体" w:hAnsi="宋体" w:cs="宋体"/>
          <w:color w:val="auto"/>
          <w:sz w:val="24"/>
        </w:rPr>
      </w:pPr>
      <w:r>
        <w:rPr>
          <w:rFonts w:hint="eastAsia" w:ascii="宋体" w:hAnsi="宋体" w:cs="宋体"/>
          <w:color w:val="auto"/>
          <w:sz w:val="24"/>
        </w:rPr>
        <w:t>签订日期：</w:t>
      </w:r>
      <w:r>
        <w:rPr>
          <w:rFonts w:hint="eastAsia" w:ascii="宋体" w:hAnsi="宋体" w:cs="宋体"/>
          <w:b/>
          <w:bCs/>
          <w:color w:val="auto"/>
          <w:sz w:val="24"/>
          <w:u w:val="single"/>
        </w:rPr>
        <w:t xml:space="preserve">      </w:t>
      </w:r>
      <w:r>
        <w:rPr>
          <w:rFonts w:hint="eastAsia" w:ascii="宋体" w:hAnsi="宋体" w:cs="宋体"/>
          <w:color w:val="auto"/>
          <w:sz w:val="24"/>
        </w:rPr>
        <w:t>年</w:t>
      </w:r>
      <w:r>
        <w:rPr>
          <w:rFonts w:hint="eastAsia" w:ascii="宋体" w:hAnsi="宋体" w:cs="宋体"/>
          <w:b/>
          <w:bCs/>
          <w:color w:val="auto"/>
          <w:sz w:val="24"/>
          <w:u w:val="single"/>
        </w:rPr>
        <w:t xml:space="preserve">    </w:t>
      </w:r>
      <w:r>
        <w:rPr>
          <w:rFonts w:hint="eastAsia" w:ascii="宋体" w:hAnsi="宋体" w:cs="宋体"/>
          <w:color w:val="auto"/>
          <w:sz w:val="24"/>
        </w:rPr>
        <w:t>月</w:t>
      </w:r>
      <w:r>
        <w:rPr>
          <w:rFonts w:hint="eastAsia" w:ascii="宋体" w:hAnsi="宋体" w:cs="宋体"/>
          <w:b/>
          <w:bCs/>
          <w:color w:val="auto"/>
          <w:sz w:val="24"/>
          <w:u w:val="single"/>
        </w:rPr>
        <w:t xml:space="preserve">    </w:t>
      </w:r>
      <w:r>
        <w:rPr>
          <w:rFonts w:hint="eastAsia" w:ascii="宋体" w:hAnsi="宋体" w:cs="宋体"/>
          <w:color w:val="auto"/>
          <w:sz w:val="24"/>
        </w:rPr>
        <w:t>日</w:t>
      </w:r>
    </w:p>
    <w:p>
      <w:pPr>
        <w:snapToGrid w:val="0"/>
        <w:spacing w:before="312" w:beforeLines="100" w:after="156" w:afterLines="50" w:line="440" w:lineRule="exact"/>
        <w:ind w:firstLine="482" w:firstLineChars="200"/>
        <w:rPr>
          <w:rFonts w:hint="eastAsia" w:ascii="宋体" w:hAnsi="宋体" w:cs="宋体"/>
          <w:bCs/>
          <w:color w:val="auto"/>
          <w:sz w:val="24"/>
          <w:u w:val="single"/>
        </w:rPr>
      </w:pPr>
      <w:r>
        <w:rPr>
          <w:rFonts w:hint="eastAsia" w:ascii="宋体" w:hAnsi="宋体" w:cs="宋体"/>
          <w:b/>
          <w:color w:val="auto"/>
          <w:sz w:val="24"/>
        </w:rPr>
        <w:t>乙方：</w:t>
      </w:r>
      <w:r>
        <w:rPr>
          <w:rFonts w:hint="eastAsia" w:ascii="宋体" w:hAnsi="宋体" w:cs="宋体"/>
          <w:b/>
          <w:color w:val="auto"/>
          <w:sz w:val="24"/>
          <w:u w:val="single"/>
        </w:rPr>
        <w:t xml:space="preserve">                                </w:t>
      </w:r>
      <w:r>
        <w:rPr>
          <w:rFonts w:hint="eastAsia" w:ascii="宋体" w:hAnsi="宋体" w:cs="宋体"/>
          <w:bCs/>
          <w:color w:val="auto"/>
          <w:sz w:val="24"/>
          <w:u w:val="single"/>
        </w:rPr>
        <w:t>（盖章）</w:t>
      </w:r>
    </w:p>
    <w:p>
      <w:pPr>
        <w:snapToGrid w:val="0"/>
        <w:spacing w:before="156" w:beforeLines="50" w:after="156" w:afterLines="50" w:line="440" w:lineRule="exact"/>
        <w:ind w:firstLine="480" w:firstLineChars="200"/>
        <w:rPr>
          <w:rFonts w:hint="eastAsia" w:ascii="宋体" w:hAnsi="宋体" w:cs="宋体"/>
          <w:b/>
          <w:color w:val="auto"/>
          <w:sz w:val="24"/>
          <w:u w:val="single"/>
        </w:rPr>
      </w:pPr>
      <w:r>
        <w:rPr>
          <w:rFonts w:hint="eastAsia" w:ascii="宋体" w:hAnsi="宋体" w:cs="宋体"/>
          <w:bCs/>
          <w:color w:val="auto"/>
          <w:sz w:val="24"/>
        </w:rPr>
        <w:t>地址：</w:t>
      </w:r>
      <w:r>
        <w:rPr>
          <w:rFonts w:hint="eastAsia" w:ascii="宋体" w:hAnsi="宋体" w:cs="宋体"/>
          <w:b/>
          <w:color w:val="auto"/>
          <w:sz w:val="24"/>
          <w:u w:val="single"/>
        </w:rPr>
        <w:t xml:space="preserve">                                        </w:t>
      </w:r>
    </w:p>
    <w:p>
      <w:pPr>
        <w:snapToGrid w:val="0"/>
        <w:spacing w:before="156" w:beforeLines="50" w:after="156" w:afterLines="50" w:line="440" w:lineRule="exact"/>
        <w:ind w:firstLine="480" w:firstLineChars="200"/>
        <w:rPr>
          <w:rFonts w:hint="eastAsia" w:ascii="宋体" w:hAnsi="宋体" w:cs="宋体"/>
          <w:color w:val="auto"/>
          <w:sz w:val="24"/>
        </w:rPr>
      </w:pPr>
      <w:r>
        <w:rPr>
          <w:rFonts w:hint="eastAsia" w:ascii="宋体" w:hAnsi="宋体" w:cs="宋体"/>
          <w:color w:val="auto"/>
          <w:sz w:val="24"/>
        </w:rPr>
        <w:t>法定（授权）代表人：</w:t>
      </w:r>
      <w:r>
        <w:rPr>
          <w:rFonts w:hint="eastAsia" w:ascii="宋体" w:hAnsi="宋体" w:cs="宋体"/>
          <w:bCs/>
          <w:color w:val="auto"/>
          <w:sz w:val="24"/>
          <w:u w:val="single"/>
        </w:rPr>
        <w:t xml:space="preserve">                  </w:t>
      </w:r>
      <w:r>
        <w:rPr>
          <w:rFonts w:hint="eastAsia" w:ascii="宋体" w:hAnsi="宋体" w:cs="宋体"/>
          <w:color w:val="auto"/>
          <w:sz w:val="24"/>
          <w:u w:val="single"/>
        </w:rPr>
        <w:t>（签章）</w:t>
      </w:r>
    </w:p>
    <w:p>
      <w:pPr>
        <w:snapToGrid w:val="0"/>
        <w:spacing w:before="156" w:beforeLines="50" w:after="156" w:afterLines="50" w:line="440" w:lineRule="exact"/>
        <w:ind w:firstLine="480" w:firstLineChars="200"/>
        <w:rPr>
          <w:rFonts w:hint="eastAsia" w:ascii="宋体" w:hAnsi="宋体" w:cs="宋体"/>
          <w:color w:val="auto"/>
          <w:sz w:val="24"/>
        </w:rPr>
      </w:pPr>
      <w:r>
        <w:rPr>
          <w:rFonts w:hint="eastAsia" w:ascii="宋体" w:hAnsi="宋体" w:cs="宋体"/>
          <w:color w:val="auto"/>
          <w:sz w:val="24"/>
        </w:rPr>
        <w:t>银行户名：</w:t>
      </w:r>
      <w:r>
        <w:rPr>
          <w:rFonts w:hint="eastAsia" w:ascii="宋体" w:hAnsi="宋体" w:cs="宋体"/>
          <w:b/>
          <w:color w:val="auto"/>
          <w:sz w:val="24"/>
          <w:u w:val="single"/>
        </w:rPr>
        <w:t xml:space="preserve">                              </w:t>
      </w:r>
    </w:p>
    <w:p>
      <w:pPr>
        <w:snapToGrid w:val="0"/>
        <w:spacing w:before="156" w:beforeLines="50" w:after="156" w:afterLines="50" w:line="440" w:lineRule="exact"/>
        <w:ind w:firstLine="480" w:firstLineChars="20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b/>
          <w:color w:val="auto"/>
          <w:sz w:val="24"/>
          <w:u w:val="single"/>
        </w:rPr>
        <w:t xml:space="preserve">                              </w:t>
      </w:r>
    </w:p>
    <w:p>
      <w:pPr>
        <w:snapToGrid w:val="0"/>
        <w:spacing w:before="156" w:beforeLines="50" w:after="156" w:afterLines="50" w:line="440" w:lineRule="exact"/>
        <w:ind w:firstLine="480" w:firstLineChars="200"/>
        <w:rPr>
          <w:rFonts w:hint="eastAsia" w:ascii="宋体" w:hAnsi="宋体" w:cs="宋体"/>
          <w:color w:val="auto"/>
          <w:sz w:val="24"/>
          <w:u w:val="single"/>
        </w:rPr>
      </w:pPr>
      <w:r>
        <w:rPr>
          <w:rFonts w:hint="eastAsia" w:ascii="宋体" w:hAnsi="宋体" w:cs="宋体"/>
          <w:color w:val="auto"/>
          <w:sz w:val="24"/>
        </w:rPr>
        <w:t>银行账号：</w:t>
      </w:r>
      <w:r>
        <w:rPr>
          <w:rFonts w:hint="eastAsia" w:ascii="宋体" w:hAnsi="宋体" w:cs="宋体"/>
          <w:b/>
          <w:color w:val="auto"/>
          <w:sz w:val="24"/>
          <w:u w:val="single"/>
        </w:rPr>
        <w:t xml:space="preserve">                              </w:t>
      </w:r>
    </w:p>
    <w:p>
      <w:pPr>
        <w:snapToGrid w:val="0"/>
        <w:spacing w:before="156" w:beforeLines="50" w:after="312" w:afterLines="100" w:line="440" w:lineRule="exact"/>
        <w:ind w:firstLine="480" w:firstLineChars="200"/>
        <w:rPr>
          <w:rFonts w:hint="eastAsia" w:ascii="宋体" w:hAnsi="宋体" w:cs="宋体"/>
          <w:color w:val="auto"/>
          <w:sz w:val="24"/>
        </w:rPr>
      </w:pPr>
      <w:r>
        <w:rPr>
          <w:rFonts w:hint="eastAsia" w:ascii="宋体" w:hAnsi="宋体" w:cs="宋体"/>
          <w:color w:val="auto"/>
          <w:sz w:val="24"/>
        </w:rPr>
        <w:t>签订日期：</w:t>
      </w:r>
      <w:r>
        <w:rPr>
          <w:rFonts w:hint="eastAsia" w:ascii="宋体" w:hAnsi="宋体" w:cs="宋体"/>
          <w:b/>
          <w:bCs/>
          <w:color w:val="auto"/>
          <w:sz w:val="24"/>
          <w:u w:val="single"/>
        </w:rPr>
        <w:t xml:space="preserve">      </w:t>
      </w:r>
      <w:r>
        <w:rPr>
          <w:rFonts w:hint="eastAsia" w:ascii="宋体" w:hAnsi="宋体" w:cs="宋体"/>
          <w:color w:val="auto"/>
          <w:sz w:val="24"/>
        </w:rPr>
        <w:t>年</w:t>
      </w:r>
      <w:r>
        <w:rPr>
          <w:rFonts w:hint="eastAsia" w:ascii="宋体" w:hAnsi="宋体" w:cs="宋体"/>
          <w:b/>
          <w:bCs/>
          <w:color w:val="auto"/>
          <w:sz w:val="24"/>
          <w:u w:val="single"/>
        </w:rPr>
        <w:t xml:space="preserve">    </w:t>
      </w:r>
      <w:r>
        <w:rPr>
          <w:rFonts w:hint="eastAsia" w:ascii="宋体" w:hAnsi="宋体" w:cs="宋体"/>
          <w:color w:val="auto"/>
          <w:sz w:val="24"/>
        </w:rPr>
        <w:t>月</w:t>
      </w:r>
      <w:r>
        <w:rPr>
          <w:rFonts w:hint="eastAsia" w:ascii="宋体" w:hAnsi="宋体" w:cs="宋体"/>
          <w:b/>
          <w:bCs/>
          <w:color w:val="auto"/>
          <w:sz w:val="24"/>
          <w:u w:val="single"/>
        </w:rPr>
        <w:t xml:space="preserve">    </w:t>
      </w:r>
      <w:r>
        <w:rPr>
          <w:rFonts w:hint="eastAsia" w:ascii="宋体" w:hAnsi="宋体" w:cs="宋体"/>
          <w:color w:val="auto"/>
          <w:sz w:val="24"/>
        </w:rPr>
        <w:t>日</w:t>
      </w:r>
    </w:p>
    <w:p>
      <w:pPr>
        <w:widowControl/>
        <w:tabs>
          <w:tab w:val="left" w:pos="720"/>
        </w:tabs>
        <w:spacing w:before="72" w:afterAutospacing="1" w:line="360" w:lineRule="auto"/>
        <w:rPr>
          <w:rFonts w:hint="eastAsia" w:ascii="宋体" w:hAnsi="宋体" w:eastAsia="宋体" w:cs="宋体"/>
          <w:color w:val="auto"/>
          <w:sz w:val="24"/>
        </w:rPr>
      </w:pPr>
    </w:p>
    <w:p>
      <w:pPr>
        <w:widowControl/>
        <w:spacing w:before="384" w:after="384" w:line="360" w:lineRule="auto"/>
        <w:ind w:firstLine="480" w:firstLineChars="200"/>
        <w:rPr>
          <w:rFonts w:hint="eastAsia" w:ascii="宋体" w:hAnsi="宋体" w:eastAsia="宋体" w:cs="宋体"/>
          <w:color w:val="auto"/>
          <w:sz w:val="24"/>
        </w:rPr>
        <w:sectPr>
          <w:pgSz w:w="11906" w:h="16838"/>
          <w:pgMar w:top="1440" w:right="1083" w:bottom="1440" w:left="1083" w:header="851" w:footer="992" w:gutter="0"/>
          <w:cols w:space="425" w:num="1"/>
          <w:docGrid w:type="lines" w:linePitch="312" w:charSpace="0"/>
        </w:sectPr>
      </w:pPr>
    </w:p>
    <w:p>
      <w:pPr>
        <w:widowControl/>
        <w:spacing w:before="384" w:after="384" w:line="360" w:lineRule="auto"/>
        <w:ind w:firstLine="480" w:firstLineChars="200"/>
        <w:rPr>
          <w:rFonts w:hint="eastAsia" w:ascii="宋体" w:hAnsi="宋体" w:eastAsia="宋体" w:cs="宋体"/>
          <w:color w:val="auto"/>
          <w:sz w:val="24"/>
        </w:rPr>
      </w:pPr>
    </w:p>
    <w:p>
      <w:pPr>
        <w:pStyle w:val="3"/>
        <w:widowControl/>
        <w:shd w:val="clear" w:color="auto" w:fill="FFFFFF"/>
        <w:spacing w:before="384" w:beforeAutospacing="0" w:after="192" w:afterAutospacing="0"/>
        <w:jc w:val="center"/>
        <w:rPr>
          <w:rStyle w:val="19"/>
          <w:rFonts w:cs="宋体"/>
          <w:b/>
          <w:color w:val="auto"/>
          <w:sz w:val="44"/>
          <w:szCs w:val="44"/>
          <w:shd w:val="clear" w:color="auto" w:fill="FFFFFF"/>
        </w:rPr>
      </w:pPr>
      <w:bookmarkStart w:id="7" w:name="_Toc897"/>
      <w:r>
        <w:rPr>
          <w:rStyle w:val="19"/>
          <w:rFonts w:cs="宋体"/>
          <w:b/>
          <w:color w:val="auto"/>
          <w:sz w:val="44"/>
          <w:szCs w:val="44"/>
          <w:shd w:val="clear" w:color="auto" w:fill="FFFFFF"/>
        </w:rPr>
        <w:t>第五部分 响应文件内容及格式</w:t>
      </w:r>
      <w:bookmarkEnd w:id="7"/>
    </w:p>
    <w:p>
      <w:pPr>
        <w:snapToGrid w:val="0"/>
        <w:spacing w:line="440" w:lineRule="exact"/>
        <w:ind w:firstLine="480" w:firstLineChars="200"/>
        <w:rPr>
          <w:rFonts w:hint="eastAsia" w:ascii="宋体" w:hAnsi="宋体" w:cs="宋体"/>
          <w:color w:val="auto"/>
          <w:sz w:val="24"/>
        </w:rPr>
      </w:pP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请供应商按照以下文件要求的格式、内容制作响应文件，并编制目录及页码，否则将影响对响应文件的评价：</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1、法定代表人授权委托书</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2、报价一览表</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3、报价明细表</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4、拟派人员一览表</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5、供应商基本信息表</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6、供应商资格要求和相关证明材料</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7、本附件综合评分表评分项目要求的内容及证明材料</w:t>
      </w:r>
    </w:p>
    <w:p>
      <w:pPr>
        <w:snapToGrid w:val="0"/>
        <w:spacing w:line="440" w:lineRule="exact"/>
        <w:ind w:firstLine="480" w:firstLineChars="200"/>
        <w:rPr>
          <w:rFonts w:hint="eastAsia" w:ascii="宋体" w:hAnsi="宋体" w:cs="仿宋"/>
          <w:bCs/>
          <w:color w:val="auto"/>
          <w:sz w:val="24"/>
        </w:rPr>
      </w:pPr>
      <w:r>
        <w:rPr>
          <w:rFonts w:hint="eastAsia" w:ascii="宋体" w:hAnsi="宋体" w:cs="仿宋"/>
          <w:bCs/>
          <w:color w:val="auto"/>
          <w:sz w:val="24"/>
        </w:rPr>
        <w:t>8、供应商认为需要的其它材料</w:t>
      </w:r>
    </w:p>
    <w:p>
      <w:pPr>
        <w:snapToGrid w:val="0"/>
        <w:spacing w:line="440" w:lineRule="exact"/>
        <w:ind w:firstLine="480" w:firstLineChars="200"/>
        <w:rPr>
          <w:rFonts w:hint="eastAsia" w:ascii="宋体" w:hAnsi="宋体" w:cs="宋体"/>
          <w:color w:val="auto"/>
          <w:sz w:val="24"/>
        </w:rPr>
      </w:pPr>
    </w:p>
    <w:p>
      <w:pPr>
        <w:snapToGrid w:val="0"/>
        <w:spacing w:line="440" w:lineRule="exact"/>
        <w:ind w:firstLine="480" w:firstLineChars="200"/>
        <w:rPr>
          <w:rFonts w:hint="eastAsia" w:ascii="宋体" w:hAnsi="宋体" w:cs="宋体"/>
          <w:color w:val="auto"/>
          <w:sz w:val="24"/>
        </w:rPr>
      </w:pPr>
    </w:p>
    <w:p>
      <w:pPr>
        <w:spacing w:line="440" w:lineRule="exact"/>
        <w:jc w:val="center"/>
        <w:rPr>
          <w:rFonts w:hint="eastAsia" w:ascii="宋体" w:hAnsi="宋体" w:cs="宋体"/>
          <w:b/>
          <w:bCs/>
          <w:color w:val="auto"/>
          <w:sz w:val="24"/>
        </w:rPr>
      </w:pPr>
      <w:r>
        <w:rPr>
          <w:rFonts w:hint="eastAsia" w:ascii="宋体" w:hAnsi="宋体" w:cs="宋体"/>
          <w:b/>
          <w:bCs/>
          <w:color w:val="auto"/>
          <w:sz w:val="24"/>
        </w:rPr>
        <w:t>注：以上复印件均需要加盖公章。</w:t>
      </w:r>
    </w:p>
    <w:p>
      <w:pPr>
        <w:spacing w:line="440" w:lineRule="exact"/>
        <w:jc w:val="left"/>
        <w:rPr>
          <w:rFonts w:hint="eastAsia" w:ascii="宋体" w:hAnsi="宋体" w:cs="宋体"/>
          <w:color w:val="auto"/>
          <w:sz w:val="24"/>
        </w:rPr>
      </w:pPr>
    </w:p>
    <w:p>
      <w:pPr>
        <w:spacing w:line="440" w:lineRule="exact"/>
        <w:jc w:val="left"/>
        <w:rPr>
          <w:rFonts w:hint="eastAsia" w:ascii="宋体" w:hAnsi="宋体" w:cs="宋体"/>
          <w:color w:val="auto"/>
          <w:sz w:val="24"/>
        </w:rPr>
      </w:pPr>
    </w:p>
    <w:p>
      <w:pPr>
        <w:spacing w:line="440" w:lineRule="exact"/>
        <w:jc w:val="left"/>
        <w:rPr>
          <w:rFonts w:hint="eastAsia" w:ascii="宋体" w:hAnsi="宋体" w:cs="宋体"/>
          <w:color w:val="auto"/>
          <w:sz w:val="24"/>
        </w:rPr>
      </w:pPr>
    </w:p>
    <w:p>
      <w:pPr>
        <w:spacing w:line="440" w:lineRule="exact"/>
        <w:jc w:val="left"/>
        <w:rPr>
          <w:rFonts w:hint="eastAsia" w:ascii="宋体" w:hAnsi="宋体" w:cs="宋体"/>
          <w:color w:val="auto"/>
          <w:sz w:val="24"/>
        </w:rPr>
      </w:pPr>
    </w:p>
    <w:p>
      <w:pPr>
        <w:spacing w:line="440" w:lineRule="exact"/>
        <w:jc w:val="left"/>
        <w:rPr>
          <w:rFonts w:hint="eastAsia" w:ascii="宋体" w:hAnsi="宋体" w:cs="宋体"/>
          <w:color w:val="auto"/>
          <w:sz w:val="24"/>
        </w:rPr>
      </w:pPr>
    </w:p>
    <w:p>
      <w:pPr>
        <w:pStyle w:val="11"/>
        <w:rPr>
          <w:color w:val="auto"/>
        </w:rPr>
      </w:pPr>
    </w:p>
    <w:p>
      <w:pPr>
        <w:pStyle w:val="11"/>
        <w:rPr>
          <w:color w:val="auto"/>
        </w:rPr>
      </w:pPr>
    </w:p>
    <w:p>
      <w:pPr>
        <w:pStyle w:val="11"/>
        <w:rPr>
          <w:color w:val="auto"/>
        </w:rPr>
      </w:pPr>
    </w:p>
    <w:p>
      <w:pPr>
        <w:spacing w:line="440" w:lineRule="exact"/>
        <w:jc w:val="left"/>
        <w:rPr>
          <w:rFonts w:hint="eastAsia" w:ascii="宋体" w:hAnsi="宋体" w:cs="宋体"/>
          <w:color w:val="auto"/>
          <w:sz w:val="24"/>
        </w:rPr>
      </w:pPr>
    </w:p>
    <w:p>
      <w:pPr>
        <w:spacing w:line="440" w:lineRule="exact"/>
        <w:jc w:val="left"/>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cs="宋体"/>
          <w:color w:val="auto"/>
          <w:sz w:val="24"/>
        </w:rPr>
      </w:pPr>
    </w:p>
    <w:p>
      <w:pPr>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cs="宋体"/>
          <w:color w:val="auto"/>
          <w:sz w:val="24"/>
        </w:rPr>
      </w:pPr>
    </w:p>
    <w:p>
      <w:pPr>
        <w:rPr>
          <w:color w:val="auto"/>
        </w:rPr>
      </w:pPr>
    </w:p>
    <w:p>
      <w:pPr>
        <w:pStyle w:val="11"/>
        <w:rPr>
          <w:color w:val="auto"/>
        </w:rPr>
      </w:pPr>
      <w:r>
        <w:rPr>
          <w:rFonts w:ascii="宋体" w:hAnsi="宋体" w:eastAsia="黑体" w:cs="宋体"/>
          <w:color w:val="auto"/>
          <w:sz w:val="24"/>
          <w:szCs w:val="20"/>
        </w:rPr>
        <w:br w:type="page"/>
      </w:r>
    </w:p>
    <w:p>
      <w:pPr>
        <w:spacing w:line="440" w:lineRule="exact"/>
        <w:jc w:val="center"/>
        <w:rPr>
          <w:rFonts w:hint="eastAsia" w:ascii="宋体" w:hAnsi="宋体" w:cs="宋体"/>
          <w:b/>
          <w:color w:val="auto"/>
          <w:sz w:val="36"/>
          <w:szCs w:val="36"/>
          <w:lang w:val="en-GB"/>
        </w:rPr>
      </w:pPr>
      <w:r>
        <w:rPr>
          <w:rFonts w:hint="eastAsia" w:ascii="宋体" w:hAnsi="宋体" w:cs="宋体"/>
          <w:b/>
          <w:color w:val="auto"/>
          <w:sz w:val="36"/>
          <w:szCs w:val="36"/>
        </w:rPr>
        <w:t>1、</w:t>
      </w:r>
      <w:r>
        <w:rPr>
          <w:rFonts w:hint="eastAsia" w:ascii="宋体" w:hAnsi="宋体" w:cs="宋体"/>
          <w:b/>
          <w:color w:val="auto"/>
          <w:sz w:val="36"/>
          <w:szCs w:val="36"/>
          <w:lang w:val="en-GB"/>
        </w:rPr>
        <w:t>法定代表人授权委托书</w:t>
      </w:r>
    </w:p>
    <w:p>
      <w:pPr>
        <w:pStyle w:val="11"/>
        <w:rPr>
          <w:color w:val="auto"/>
          <w:lang w:val="en-GB"/>
        </w:rPr>
      </w:pPr>
    </w:p>
    <w:p>
      <w:pPr>
        <w:spacing w:line="440" w:lineRule="exact"/>
        <w:ind w:firstLine="482" w:firstLineChars="200"/>
        <w:rPr>
          <w:rFonts w:hint="eastAsia" w:ascii="宋体" w:hAnsi="宋体" w:cs="宋体"/>
          <w:color w:val="auto"/>
          <w:sz w:val="24"/>
          <w:lang w:val="en-GB"/>
        </w:rPr>
      </w:pPr>
      <w:r>
        <w:rPr>
          <w:rFonts w:hint="eastAsia" w:ascii="宋体" w:hAnsi="宋体" w:cs="宋体"/>
          <w:b/>
          <w:bCs/>
          <w:color w:val="auto"/>
          <w:sz w:val="24"/>
          <w:u w:val="single"/>
          <w:lang w:val="zh-CN"/>
        </w:rPr>
        <w:t>ＸＸＸ（姓名、性别）在ＸＸＸ公司（供应商名称）任ＸＸ职务，是ＸＸＸ公司的法定代表人</w:t>
      </w:r>
      <w:r>
        <w:rPr>
          <w:rFonts w:hint="eastAsia" w:ascii="宋体" w:hAnsi="宋体" w:cs="宋体"/>
          <w:b/>
          <w:bCs/>
          <w:color w:val="auto"/>
          <w:sz w:val="24"/>
          <w:u w:val="single"/>
        </w:rPr>
        <w:t xml:space="preserve"> 。</w:t>
      </w:r>
      <w:r>
        <w:rPr>
          <w:rFonts w:hint="eastAsia" w:ascii="宋体" w:hAnsi="宋体" w:cs="宋体"/>
          <w:color w:val="auto"/>
          <w:sz w:val="24"/>
        </w:rPr>
        <w:t>现代</w:t>
      </w:r>
      <w:r>
        <w:rPr>
          <w:rFonts w:hint="eastAsia" w:ascii="宋体" w:hAnsi="宋体" w:cs="宋体"/>
          <w:color w:val="auto"/>
          <w:sz w:val="24"/>
          <w:lang w:val="zh-CN"/>
        </w:rPr>
        <w:t>表本公司授权</w:t>
      </w:r>
      <w:r>
        <w:rPr>
          <w:rFonts w:hint="eastAsia" w:ascii="宋体" w:hAnsi="宋体" w:cs="宋体"/>
          <w:color w:val="auto"/>
          <w:sz w:val="24"/>
          <w:u w:val="single"/>
          <w:lang w:val="zh-CN"/>
        </w:rPr>
        <w:t>（被授权代表）</w:t>
      </w:r>
      <w:r>
        <w:rPr>
          <w:rFonts w:hint="eastAsia" w:ascii="宋体" w:hAnsi="宋体" w:cs="宋体"/>
          <w:b/>
          <w:bCs/>
          <w:color w:val="auto"/>
          <w:sz w:val="24"/>
          <w:u w:val="single"/>
          <w:lang w:val="zh-CN"/>
        </w:rPr>
        <w:t>姓名：</w:t>
      </w:r>
      <w:r>
        <w:rPr>
          <w:rFonts w:hint="eastAsia" w:ascii="宋体" w:hAnsi="宋体" w:cs="宋体"/>
          <w:b/>
          <w:bCs/>
          <w:color w:val="auto"/>
          <w:sz w:val="24"/>
          <w:u w:val="single"/>
        </w:rPr>
        <w:t xml:space="preserve">        </w:t>
      </w:r>
      <w:r>
        <w:rPr>
          <w:rFonts w:hint="eastAsia" w:ascii="宋体" w:hAnsi="宋体" w:cs="宋体"/>
          <w:b/>
          <w:bCs/>
          <w:color w:val="auto"/>
          <w:sz w:val="24"/>
          <w:u w:val="single"/>
          <w:lang w:val="zh-CN"/>
        </w:rPr>
        <w:t>职务：</w:t>
      </w:r>
      <w:r>
        <w:rPr>
          <w:rFonts w:hint="eastAsia" w:ascii="宋体" w:hAnsi="宋体" w:cs="宋体"/>
          <w:b/>
          <w:bCs/>
          <w:color w:val="auto"/>
          <w:sz w:val="24"/>
          <w:u w:val="single"/>
        </w:rPr>
        <w:t xml:space="preserve">        </w:t>
      </w:r>
      <w:r>
        <w:rPr>
          <w:rFonts w:hint="eastAsia" w:ascii="宋体" w:hAnsi="宋体" w:cs="宋体"/>
          <w:color w:val="auto"/>
          <w:sz w:val="24"/>
          <w:lang w:val="zh-CN"/>
        </w:rPr>
        <w:t>为本公司的合法代理人，就</w:t>
      </w:r>
      <w:r>
        <w:rPr>
          <w:rFonts w:hint="eastAsia" w:ascii="宋体" w:hAnsi="宋体" w:cs="宋体"/>
          <w:b/>
          <w:bCs/>
          <w:color w:val="auto"/>
          <w:kern w:val="0"/>
          <w:sz w:val="24"/>
          <w:u w:val="single"/>
          <w:lang w:val="en-GB"/>
        </w:rPr>
        <w:t>海南省撂荒地专项任务技术支持服务项目</w:t>
      </w:r>
      <w:r>
        <w:rPr>
          <w:rFonts w:hint="eastAsia" w:ascii="宋体" w:hAnsi="宋体" w:cs="宋体"/>
          <w:color w:val="auto"/>
          <w:sz w:val="24"/>
          <w:lang w:val="zh-CN"/>
        </w:rPr>
        <w:t>进行</w:t>
      </w:r>
      <w:r>
        <w:rPr>
          <w:rFonts w:hint="eastAsia" w:ascii="宋体" w:hAnsi="宋体" w:cs="宋体"/>
          <w:color w:val="auto"/>
          <w:sz w:val="24"/>
        </w:rPr>
        <w:t>比选活动</w:t>
      </w:r>
      <w:r>
        <w:rPr>
          <w:rFonts w:hint="eastAsia" w:ascii="宋体" w:hAnsi="宋体" w:cs="宋体"/>
          <w:color w:val="auto"/>
          <w:sz w:val="24"/>
          <w:lang w:val="zh-CN"/>
        </w:rPr>
        <w:t>，以本公司的名义处理一切与之相关的事务，</w:t>
      </w:r>
      <w:r>
        <w:rPr>
          <w:rFonts w:hint="eastAsia" w:ascii="宋体" w:hAnsi="宋体" w:cs="宋体"/>
          <w:color w:val="auto"/>
          <w:sz w:val="24"/>
        </w:rPr>
        <w:t>所签署的有关文件，本公司均予以认可并承担相应的法律责任</w:t>
      </w:r>
      <w:r>
        <w:rPr>
          <w:rFonts w:hint="eastAsia" w:ascii="宋体" w:hAnsi="宋体" w:cs="宋体"/>
          <w:color w:val="auto"/>
          <w:sz w:val="24"/>
          <w:lang w:val="en-GB"/>
        </w:rPr>
        <w:t>。</w:t>
      </w:r>
    </w:p>
    <w:p>
      <w:pPr>
        <w:spacing w:line="440" w:lineRule="exact"/>
        <w:ind w:firstLine="480" w:firstLineChars="200"/>
        <w:rPr>
          <w:rFonts w:hint="eastAsia" w:ascii="宋体" w:hAnsi="宋体" w:cs="宋体"/>
          <w:color w:val="auto"/>
          <w:sz w:val="24"/>
          <w:lang w:val="en-GB"/>
        </w:rPr>
      </w:pPr>
      <w:r>
        <w:rPr>
          <w:rFonts w:hint="eastAsia" w:ascii="宋体" w:hAnsi="宋体" w:cs="宋体"/>
          <w:color w:val="auto"/>
          <w:sz w:val="24"/>
          <w:lang w:val="en-GB"/>
        </w:rPr>
        <w:t>本授权书自</w:t>
      </w:r>
      <w:r>
        <w:rPr>
          <w:rFonts w:hint="eastAsia" w:ascii="宋体" w:hAnsi="宋体" w:cs="宋体"/>
          <w:color w:val="auto"/>
          <w:sz w:val="24"/>
          <w:u w:val="single"/>
        </w:rPr>
        <w:t xml:space="preserve">      </w:t>
      </w:r>
      <w:r>
        <w:rPr>
          <w:rFonts w:hint="eastAsia" w:ascii="宋体" w:hAnsi="宋体" w:cs="宋体"/>
          <w:color w:val="auto"/>
          <w:sz w:val="24"/>
          <w:lang w:val="en-GB"/>
        </w:rPr>
        <w:t>年</w:t>
      </w:r>
      <w:r>
        <w:rPr>
          <w:rFonts w:hint="eastAsia" w:ascii="宋体" w:hAnsi="宋体" w:cs="宋体"/>
          <w:color w:val="auto"/>
          <w:sz w:val="24"/>
          <w:u w:val="single"/>
        </w:rPr>
        <w:t xml:space="preserve">    </w:t>
      </w:r>
      <w:r>
        <w:rPr>
          <w:rFonts w:hint="eastAsia" w:ascii="宋体" w:hAnsi="宋体" w:cs="宋体"/>
          <w:color w:val="auto"/>
          <w:sz w:val="24"/>
          <w:lang w:val="en-GB"/>
        </w:rPr>
        <w:t>月</w:t>
      </w:r>
      <w:r>
        <w:rPr>
          <w:rFonts w:hint="eastAsia" w:ascii="宋体" w:hAnsi="宋体" w:cs="宋体"/>
          <w:color w:val="auto"/>
          <w:sz w:val="24"/>
          <w:u w:val="single"/>
        </w:rPr>
        <w:t xml:space="preserve">    </w:t>
      </w:r>
      <w:r>
        <w:rPr>
          <w:rFonts w:hint="eastAsia" w:ascii="宋体" w:hAnsi="宋体" w:cs="宋体"/>
          <w:color w:val="auto"/>
          <w:sz w:val="24"/>
          <w:lang w:val="en-GB"/>
        </w:rPr>
        <w:t>日至</w:t>
      </w:r>
      <w:r>
        <w:rPr>
          <w:rFonts w:hint="eastAsia" w:ascii="宋体" w:hAnsi="宋体" w:cs="宋体"/>
          <w:color w:val="auto"/>
          <w:sz w:val="24"/>
          <w:u w:val="single"/>
        </w:rPr>
        <w:t xml:space="preserve">      </w:t>
      </w:r>
      <w:r>
        <w:rPr>
          <w:rFonts w:hint="eastAsia" w:ascii="宋体" w:hAnsi="宋体" w:cs="宋体"/>
          <w:color w:val="auto"/>
          <w:sz w:val="24"/>
          <w:lang w:val="en-GB"/>
        </w:rPr>
        <w:t>年</w:t>
      </w:r>
      <w:r>
        <w:rPr>
          <w:rFonts w:hint="eastAsia" w:ascii="宋体" w:hAnsi="宋体" w:cs="宋体"/>
          <w:color w:val="auto"/>
          <w:sz w:val="24"/>
          <w:u w:val="single"/>
        </w:rPr>
        <w:t xml:space="preserve">    </w:t>
      </w:r>
      <w:r>
        <w:rPr>
          <w:rFonts w:hint="eastAsia" w:ascii="宋体" w:hAnsi="宋体" w:cs="宋体"/>
          <w:color w:val="auto"/>
          <w:sz w:val="24"/>
          <w:lang w:val="en-GB"/>
        </w:rPr>
        <w:t>月</w:t>
      </w:r>
      <w:r>
        <w:rPr>
          <w:rFonts w:hint="eastAsia" w:ascii="宋体" w:hAnsi="宋体" w:cs="宋体"/>
          <w:color w:val="auto"/>
          <w:sz w:val="24"/>
          <w:u w:val="single"/>
        </w:rPr>
        <w:t xml:space="preserve">    </w:t>
      </w:r>
      <w:r>
        <w:rPr>
          <w:rFonts w:hint="eastAsia" w:ascii="宋体" w:hAnsi="宋体" w:cs="宋体"/>
          <w:color w:val="auto"/>
          <w:sz w:val="24"/>
          <w:lang w:val="en-GB"/>
        </w:rPr>
        <w:t>日内签字有效，特此声明。</w:t>
      </w:r>
    </w:p>
    <w:p>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供应商名称：</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（公章）</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营业执照号码：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法定代表人：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bCs/>
          <w:color w:val="auto"/>
          <w:sz w:val="24"/>
          <w:u w:val="single"/>
          <w:lang w:val="en-GB"/>
        </w:rPr>
        <w:t>（签名</w:t>
      </w:r>
      <w:r>
        <w:rPr>
          <w:rFonts w:hint="eastAsia" w:ascii="宋体" w:hAnsi="宋体" w:cs="宋体"/>
          <w:bCs/>
          <w:color w:val="auto"/>
          <w:sz w:val="24"/>
          <w:u w:val="single"/>
        </w:rPr>
        <w:t>或签章</w:t>
      </w:r>
      <w:r>
        <w:rPr>
          <w:rFonts w:hint="eastAsia" w:ascii="宋体" w:hAnsi="宋体" w:cs="宋体"/>
          <w:bCs/>
          <w:color w:val="auto"/>
          <w:sz w:val="24"/>
          <w:u w:val="single"/>
          <w:lang w:val="en-GB"/>
        </w:rPr>
        <w:t>）</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联系电话：</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职    务：</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身份证号码：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pPr>
        <w:spacing w:before="312" w:beforeLines="100" w:after="312" w:afterLines="100" w:line="440" w:lineRule="exact"/>
        <w:rPr>
          <w:rFonts w:hint="eastAsia" w:ascii="宋体" w:hAnsi="宋体" w:cs="宋体"/>
          <w:color w:val="auto"/>
          <w:sz w:val="24"/>
          <w:u w:val="single"/>
          <w:lang w:val="en-GB"/>
        </w:rPr>
      </w:pPr>
      <w:r>
        <w:rPr>
          <w:rFonts w:hint="eastAsia" w:ascii="宋体" w:hAnsi="宋体" w:cs="宋体"/>
          <w:color w:val="auto"/>
          <w:sz w:val="24"/>
          <w:lang w:val="en-GB"/>
        </w:rPr>
        <w:t>被授权人：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bCs/>
          <w:color w:val="auto"/>
          <w:sz w:val="24"/>
          <w:u w:val="single"/>
          <w:lang w:val="en-GB"/>
        </w:rPr>
        <w:t>（亲笔签名）</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联系电话：</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职    务：</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身份证号码：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生效日期：</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年</w:t>
      </w:r>
      <w:r>
        <w:rPr>
          <w:rFonts w:hint="eastAsia" w:ascii="宋体" w:hAnsi="宋体" w:cs="宋体"/>
          <w:color w:val="auto"/>
          <w:sz w:val="24"/>
          <w:u w:val="single"/>
          <w:lang w:val="en-GB"/>
        </w:rPr>
        <w:t xml:space="preserve">    </w:t>
      </w:r>
      <w:r>
        <w:rPr>
          <w:rFonts w:hint="eastAsia" w:ascii="宋体" w:hAnsi="宋体" w:cs="宋体"/>
          <w:color w:val="auto"/>
          <w:sz w:val="24"/>
          <w:lang w:val="en-GB"/>
        </w:rPr>
        <w:t>月</w:t>
      </w:r>
      <w:r>
        <w:rPr>
          <w:rFonts w:hint="eastAsia" w:ascii="宋体" w:hAnsi="宋体" w:cs="宋体"/>
          <w:color w:val="auto"/>
          <w:sz w:val="24"/>
          <w:u w:val="single"/>
          <w:lang w:val="en-GB"/>
        </w:rPr>
        <w:t xml:space="preserve">    </w:t>
      </w:r>
      <w:r>
        <w:rPr>
          <w:rFonts w:hint="eastAsia" w:ascii="宋体" w:hAnsi="宋体" w:cs="宋体"/>
          <w:color w:val="auto"/>
          <w:sz w:val="24"/>
          <w:lang w:val="en-GB"/>
        </w:rPr>
        <w:t>日</w:t>
      </w:r>
    </w:p>
    <w:p>
      <w:pPr>
        <w:spacing w:line="440" w:lineRule="exact"/>
        <w:ind w:firstLine="480" w:firstLineChars="200"/>
        <w:rPr>
          <w:rFonts w:hint="eastAsia" w:ascii="宋体" w:hAnsi="宋体" w:cs="宋体"/>
          <w:color w:val="auto"/>
          <w:sz w:val="24"/>
          <w:lang w:val="en-GB"/>
        </w:rPr>
      </w:pPr>
      <w:r>
        <w:rPr>
          <w:rFonts w:ascii="宋体" w:hAnsi="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3970" b="1587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pPr>
                              <w:jc w:val="right"/>
                              <w:rPr>
                                <w:rFonts w:eastAsia="黑体"/>
                                <w:b/>
                                <w:sz w:val="30"/>
                              </w:rPr>
                            </w:pPr>
                          </w:p>
                          <w:p>
                            <w:pPr>
                              <w:jc w:val="center"/>
                              <w:rPr>
                                <w:rFonts w:hint="eastAsia" w:ascii="宋体" w:hAnsi="宋体"/>
                                <w:b/>
                                <w:sz w:val="28"/>
                              </w:rPr>
                            </w:pPr>
                            <w:r>
                              <w:rPr>
                                <w:rFonts w:hint="eastAsia" w:ascii="宋体" w:hAnsi="宋体"/>
                                <w:b/>
                                <w:sz w:val="28"/>
                              </w:rPr>
                              <w:t>被授权人</w:t>
                            </w:r>
                          </w:p>
                          <w:p>
                            <w:pPr>
                              <w:jc w:val="center"/>
                              <w:rPr>
                                <w:rFonts w:hint="eastAsia" w:ascii="宋体" w:hAnsi="宋体"/>
                                <w:b/>
                                <w:sz w:val="28"/>
                              </w:rPr>
                            </w:pPr>
                            <w:r>
                              <w:rPr>
                                <w:rFonts w:hint="eastAsia" w:ascii="宋体" w:hAnsi="宋体"/>
                                <w:b/>
                                <w:sz w:val="28"/>
                              </w:rPr>
                              <w:t>居民身份证复印件或扫描件</w:t>
                            </w:r>
                          </w:p>
                          <w:p>
                            <w:pPr>
                              <w:jc w:val="center"/>
                              <w:rPr>
                                <w:rFonts w:hint="eastAsia"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TQ+C2QAAAAoBAAAPAAAAAAAAAAEAIAAAACIAAABk&#10;cnMvZG93bnJldi54bWxQSwECFAAUAAAACACHTuJAeVD8zT4CAACJBAAADgAAAAAAAAABACAAAAAo&#10;AQAAZHJzL2Uyb0RvYy54bWxQSwUGAAAAAAYABgBZAQAA2AUAAAAA&#10;">
                <v:fill on="t" focussize="0,0"/>
                <v:stroke color="#000000" miterlimit="8" joinstyle="miter"/>
                <v:imagedata o:title=""/>
                <o:lock v:ext="edit" aspectratio="f"/>
                <v:textbox>
                  <w:txbxContent>
                    <w:p>
                      <w:pPr>
                        <w:jc w:val="right"/>
                        <w:rPr>
                          <w:rFonts w:eastAsia="黑体"/>
                          <w:b/>
                          <w:sz w:val="30"/>
                        </w:rPr>
                      </w:pPr>
                    </w:p>
                    <w:p>
                      <w:pPr>
                        <w:jc w:val="center"/>
                        <w:rPr>
                          <w:rFonts w:hint="eastAsia" w:ascii="宋体" w:hAnsi="宋体"/>
                          <w:b/>
                          <w:sz w:val="28"/>
                        </w:rPr>
                      </w:pPr>
                      <w:r>
                        <w:rPr>
                          <w:rFonts w:hint="eastAsia" w:ascii="宋体" w:hAnsi="宋体"/>
                          <w:b/>
                          <w:sz w:val="28"/>
                        </w:rPr>
                        <w:t>被授权人</w:t>
                      </w:r>
                    </w:p>
                    <w:p>
                      <w:pPr>
                        <w:jc w:val="center"/>
                        <w:rPr>
                          <w:rFonts w:hint="eastAsia" w:ascii="宋体" w:hAnsi="宋体"/>
                          <w:b/>
                          <w:sz w:val="28"/>
                        </w:rPr>
                      </w:pPr>
                      <w:r>
                        <w:rPr>
                          <w:rFonts w:hint="eastAsia" w:ascii="宋体" w:hAnsi="宋体"/>
                          <w:b/>
                          <w:sz w:val="28"/>
                        </w:rPr>
                        <w:t>居民身份证复印件或扫描件</w:t>
                      </w:r>
                    </w:p>
                    <w:p>
                      <w:pPr>
                        <w:jc w:val="center"/>
                        <w:rPr>
                          <w:rFonts w:hint="eastAsia" w:ascii="宋体" w:hAnsi="宋体"/>
                          <w:b/>
                          <w:sz w:val="28"/>
                        </w:rPr>
                      </w:pPr>
                      <w:r>
                        <w:rPr>
                          <w:rFonts w:hint="eastAsia" w:ascii="宋体" w:hAnsi="宋体"/>
                          <w:b/>
                          <w:sz w:val="28"/>
                        </w:rPr>
                        <w:t>（正反两面）</w:t>
                      </w:r>
                    </w:p>
                  </w:txbxContent>
                </v:textbox>
              </v:rect>
            </w:pict>
          </mc:Fallback>
        </mc:AlternateContent>
      </w:r>
      <w:r>
        <w:rPr>
          <w:rFonts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1430"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pPr>
                              <w:ind w:left="-1079" w:leftChars="-514"/>
                              <w:jc w:val="right"/>
                              <w:rPr>
                                <w:rFonts w:eastAsia="黑体"/>
                                <w:b/>
                                <w:sz w:val="30"/>
                              </w:rPr>
                            </w:pPr>
                          </w:p>
                          <w:p>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pPr>
                              <w:ind w:left="-1079" w:leftChars="-514"/>
                              <w:jc w:val="center"/>
                              <w:rPr>
                                <w:rFonts w:hint="eastAsia"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S3c1bZAAAACgEAAA8AAAAAAAAAAQAgAAAAIgAA&#10;AGRycy9kb3ducmV2LnhtbFBLAQIUABQAAAAIAIdO4kAusLIeQAIAAIkEAAAOAAAAAAAAAAEAIAAA&#10;ACgBAABkcnMvZTJvRG9jLnhtbFBLBQYAAAAABgAGAFkBAADaBQAAAAA=&#10;">
                <v:fill on="t" focussize="0,0"/>
                <v:stroke color="#000000" miterlimit="8" joinstyle="miter"/>
                <v:imagedata o:title=""/>
                <o:lock v:ext="edit" aspectratio="f"/>
                <v:textbox>
                  <w:txbxContent>
                    <w:p>
                      <w:pPr>
                        <w:ind w:left="-1079" w:leftChars="-514"/>
                        <w:jc w:val="right"/>
                        <w:rPr>
                          <w:rFonts w:eastAsia="黑体"/>
                          <w:b/>
                          <w:sz w:val="30"/>
                        </w:rPr>
                      </w:pPr>
                    </w:p>
                    <w:p>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pPr>
                        <w:ind w:left="-1079" w:leftChars="-514"/>
                        <w:jc w:val="center"/>
                        <w:rPr>
                          <w:rFonts w:hint="eastAsia" w:ascii="宋体" w:hAnsi="宋体"/>
                          <w:b/>
                          <w:sz w:val="28"/>
                        </w:rPr>
                      </w:pPr>
                      <w:r>
                        <w:rPr>
                          <w:rFonts w:hint="eastAsia" w:ascii="宋体" w:hAnsi="宋体"/>
                          <w:b/>
                          <w:sz w:val="28"/>
                        </w:rPr>
                        <w:t xml:space="preserve">   （正反两面）</w:t>
                      </w:r>
                    </w:p>
                  </w:txbxContent>
                </v:textbox>
              </v:rect>
            </w:pict>
          </mc:Fallback>
        </mc:AlternateContent>
      </w:r>
    </w:p>
    <w:p>
      <w:pPr>
        <w:spacing w:line="440" w:lineRule="exact"/>
        <w:ind w:firstLine="480" w:firstLineChars="200"/>
        <w:rPr>
          <w:rFonts w:hint="eastAsia" w:ascii="宋体" w:hAnsi="宋体" w:cs="宋体"/>
          <w:color w:val="auto"/>
          <w:sz w:val="24"/>
          <w:lang w:val="en-GB"/>
        </w:rPr>
      </w:pPr>
    </w:p>
    <w:p>
      <w:pPr>
        <w:spacing w:line="440" w:lineRule="exact"/>
        <w:ind w:firstLine="480" w:firstLineChars="200"/>
        <w:rPr>
          <w:rFonts w:hint="eastAsia" w:ascii="宋体" w:hAnsi="宋体" w:cs="宋体"/>
          <w:color w:val="auto"/>
          <w:sz w:val="24"/>
          <w:lang w:val="en-GB"/>
        </w:rPr>
      </w:pPr>
    </w:p>
    <w:p>
      <w:pPr>
        <w:spacing w:line="440" w:lineRule="exact"/>
        <w:ind w:firstLine="480" w:firstLineChars="200"/>
        <w:rPr>
          <w:rFonts w:hint="eastAsia" w:ascii="宋体" w:hAnsi="宋体" w:cs="宋体"/>
          <w:color w:val="auto"/>
          <w:sz w:val="24"/>
          <w:lang w:val="en-GB"/>
        </w:rPr>
      </w:pPr>
    </w:p>
    <w:p>
      <w:pPr>
        <w:spacing w:line="440" w:lineRule="exact"/>
        <w:ind w:firstLine="480" w:firstLineChars="200"/>
        <w:rPr>
          <w:rFonts w:hint="eastAsia" w:ascii="宋体" w:hAnsi="宋体" w:cs="宋体"/>
          <w:color w:val="auto"/>
          <w:sz w:val="24"/>
          <w:lang w:val="en-GB"/>
        </w:rPr>
      </w:pPr>
    </w:p>
    <w:p>
      <w:pPr>
        <w:spacing w:line="440" w:lineRule="exact"/>
        <w:ind w:firstLine="480" w:firstLineChars="200"/>
        <w:rPr>
          <w:rFonts w:hint="eastAsia" w:ascii="宋体" w:hAnsi="宋体" w:cs="宋体"/>
          <w:color w:val="auto"/>
          <w:sz w:val="24"/>
          <w:lang w:val="en-GB"/>
        </w:rPr>
      </w:pPr>
    </w:p>
    <w:p>
      <w:pPr>
        <w:spacing w:line="440" w:lineRule="exact"/>
        <w:ind w:firstLine="480" w:firstLineChars="200"/>
        <w:rPr>
          <w:rFonts w:hint="eastAsia" w:ascii="宋体" w:hAnsi="宋体" w:cs="宋体"/>
          <w:color w:val="auto"/>
          <w:sz w:val="24"/>
          <w:lang w:val="en-GB"/>
        </w:rPr>
      </w:pPr>
    </w:p>
    <w:p>
      <w:pPr>
        <w:spacing w:line="440" w:lineRule="exact"/>
        <w:jc w:val="center"/>
        <w:rPr>
          <w:rFonts w:hint="eastAsia" w:ascii="宋体" w:hAnsi="宋体" w:cs="宋体"/>
          <w:b/>
          <w:bCs/>
          <w:color w:val="auto"/>
          <w:sz w:val="24"/>
          <w:lang w:val="en-GB"/>
        </w:rPr>
      </w:pPr>
    </w:p>
    <w:p>
      <w:pPr>
        <w:spacing w:line="440" w:lineRule="exact"/>
        <w:jc w:val="center"/>
        <w:rPr>
          <w:rFonts w:hint="eastAsia" w:ascii="宋体" w:hAnsi="宋体" w:cs="宋体"/>
          <w:b/>
          <w:bCs/>
          <w:color w:val="auto"/>
          <w:sz w:val="24"/>
          <w:lang w:val="en-GB"/>
        </w:rPr>
      </w:pPr>
    </w:p>
    <w:p>
      <w:pPr>
        <w:spacing w:line="440" w:lineRule="exact"/>
        <w:jc w:val="center"/>
        <w:rPr>
          <w:rFonts w:hint="eastAsia" w:ascii="宋体" w:hAnsi="宋体" w:cs="宋体"/>
          <w:b/>
          <w:bCs/>
          <w:color w:val="auto"/>
          <w:sz w:val="24"/>
          <w:lang w:val="en-GB"/>
        </w:rPr>
      </w:pPr>
      <w:r>
        <w:rPr>
          <w:rFonts w:hint="eastAsia" w:ascii="宋体" w:hAnsi="宋体" w:cs="宋体"/>
          <w:b/>
          <w:bCs/>
          <w:color w:val="auto"/>
          <w:sz w:val="24"/>
          <w:lang w:val="en-GB"/>
        </w:rPr>
        <w:t>注：本授权书内容不得擅自修改。</w:t>
      </w:r>
    </w:p>
    <w:p>
      <w:pPr>
        <w:spacing w:line="440" w:lineRule="exact"/>
        <w:jc w:val="center"/>
        <w:rPr>
          <w:rFonts w:hint="eastAsia" w:ascii="宋体" w:hAnsi="宋体" w:cs="宋体"/>
          <w:b/>
          <w:color w:val="auto"/>
          <w:sz w:val="36"/>
          <w:szCs w:val="36"/>
        </w:rPr>
      </w:pPr>
    </w:p>
    <w:p>
      <w:pPr>
        <w:spacing w:line="440" w:lineRule="exact"/>
        <w:jc w:val="center"/>
        <w:rPr>
          <w:rFonts w:hint="eastAsia" w:ascii="宋体" w:hAnsi="宋体" w:cs="宋体"/>
          <w:b/>
          <w:color w:val="auto"/>
          <w:sz w:val="36"/>
          <w:szCs w:val="36"/>
        </w:rPr>
      </w:pPr>
    </w:p>
    <w:p>
      <w:pPr>
        <w:jc w:val="center"/>
        <w:rPr>
          <w:rFonts w:hint="eastAsia" w:ascii="新宋体" w:hAnsi="新宋体" w:eastAsia="新宋体"/>
          <w:b/>
          <w:color w:val="auto"/>
          <w:sz w:val="32"/>
          <w:szCs w:val="32"/>
        </w:rPr>
      </w:pPr>
    </w:p>
    <w:p>
      <w:pPr>
        <w:pStyle w:val="29"/>
        <w:ind w:firstLine="0"/>
        <w:rPr>
          <w:rFonts w:hint="eastAsia" w:hAnsi="宋体" w:cs="宋体"/>
          <w:b/>
          <w:bCs/>
          <w:color w:val="auto"/>
          <w:sz w:val="24"/>
        </w:rPr>
      </w:pPr>
    </w:p>
    <w:p>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rPr>
        <w:t>2、报价一览表</w:t>
      </w:r>
    </w:p>
    <w:p>
      <w:pPr>
        <w:spacing w:after="156" w:afterLines="50" w:line="440" w:lineRule="exact"/>
        <w:jc w:val="center"/>
        <w:rPr>
          <w:rFonts w:hint="eastAsia" w:ascii="宋体" w:hAnsi="宋体" w:cs="宋体"/>
          <w:color w:val="auto"/>
          <w:sz w:val="24"/>
        </w:rPr>
      </w:pPr>
      <w:r>
        <w:rPr>
          <w:rFonts w:hint="eastAsia" w:ascii="宋体" w:hAnsi="宋体" w:cs="宋体"/>
          <w:color w:val="auto"/>
          <w:sz w:val="24"/>
        </w:rPr>
        <w:t>（独立信封另密封一份）</w:t>
      </w:r>
    </w:p>
    <w:tbl>
      <w:tblPr>
        <w:tblStyle w:val="17"/>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pPr>
              <w:pStyle w:val="15"/>
              <w:spacing w:beforeAutospacing="0" w:afterAutospacing="0"/>
              <w:ind w:firstLine="630" w:firstLineChars="300"/>
              <w:jc w:val="both"/>
              <w:rPr>
                <w:rFonts w:hint="eastAsia"/>
                <w:color w:val="auto"/>
                <w:sz w:val="21"/>
                <w:szCs w:val="21"/>
              </w:rPr>
            </w:pPr>
            <w:r>
              <w:rPr>
                <w:color w:val="auto"/>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pPr>
              <w:tabs>
                <w:tab w:val="left" w:pos="5745"/>
              </w:tabs>
              <w:spacing w:line="360" w:lineRule="auto"/>
              <w:jc w:val="center"/>
              <w:rPr>
                <w:color w:val="auto"/>
                <w:szCs w:val="21"/>
              </w:rPr>
            </w:pPr>
            <w:r>
              <w:rPr>
                <w:rFonts w:hint="eastAsia" w:ascii="宋体" w:hAnsi="宋体" w:cs="宋体"/>
                <w:color w:val="auto"/>
                <w:kern w:val="0"/>
                <w:szCs w:val="21"/>
                <w:lang w:val="en-GB"/>
              </w:rPr>
              <w:t>海南省撂荒地专项任务技术支持服务项目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pPr>
              <w:pStyle w:val="15"/>
              <w:spacing w:beforeAutospacing="0" w:afterAutospacing="0"/>
              <w:ind w:firstLine="420" w:firstLineChars="200"/>
              <w:jc w:val="both"/>
              <w:rPr>
                <w:rFonts w:hint="eastAsia"/>
                <w:color w:val="auto"/>
                <w:sz w:val="21"/>
                <w:szCs w:val="21"/>
              </w:rPr>
            </w:pPr>
            <w:r>
              <w:rPr>
                <w:color w:val="auto"/>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pPr>
              <w:pStyle w:val="15"/>
              <w:spacing w:beforeAutospacing="0" w:afterAutospacing="0"/>
              <w:ind w:firstLine="420"/>
              <w:jc w:val="center"/>
              <w:rPr>
                <w:rFonts w:hint="eastAsia"/>
                <w:color w:val="auto"/>
                <w:sz w:val="21"/>
                <w:szCs w:val="21"/>
              </w:rPr>
            </w:pPr>
            <w:r>
              <w:rPr>
                <w:color w:val="auto"/>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pPr>
              <w:pStyle w:val="15"/>
              <w:spacing w:beforeAutospacing="0" w:afterAutospacing="0"/>
              <w:ind w:firstLine="420" w:firstLineChars="200"/>
              <w:jc w:val="both"/>
              <w:rPr>
                <w:rFonts w:hint="eastAsia"/>
                <w:color w:val="auto"/>
                <w:sz w:val="21"/>
                <w:szCs w:val="21"/>
              </w:rPr>
            </w:pPr>
            <w:r>
              <w:rPr>
                <w:color w:val="auto"/>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pPr>
              <w:pStyle w:val="15"/>
              <w:spacing w:beforeAutospacing="0" w:afterAutospacing="0"/>
              <w:ind w:firstLine="420"/>
              <w:jc w:val="center"/>
              <w:rPr>
                <w:rFonts w:hint="eastAsia"/>
                <w:color w:val="auto"/>
                <w:sz w:val="21"/>
                <w:szCs w:val="21"/>
              </w:rPr>
            </w:pPr>
            <w:r>
              <w:rPr>
                <w:color w:val="auto"/>
                <w:sz w:val="21"/>
                <w:szCs w:val="21"/>
              </w:rPr>
              <w:t>　</w:t>
            </w:r>
          </w:p>
        </w:tc>
      </w:tr>
    </w:tbl>
    <w:p>
      <w:pPr>
        <w:pStyle w:val="15"/>
        <w:spacing w:beforeAutospacing="0" w:afterAutospacing="0"/>
        <w:ind w:firstLine="420"/>
        <w:jc w:val="center"/>
        <w:rPr>
          <w:rFonts w:hint="eastAsia"/>
          <w:color w:val="auto"/>
          <w:sz w:val="21"/>
          <w:szCs w:val="21"/>
        </w:rPr>
      </w:pPr>
    </w:p>
    <w:p>
      <w:pPr>
        <w:pStyle w:val="15"/>
        <w:spacing w:beforeAutospacing="0" w:afterAutospacing="0"/>
        <w:ind w:firstLine="420"/>
        <w:jc w:val="center"/>
        <w:rPr>
          <w:rFonts w:hint="eastAsia"/>
          <w:color w:val="auto"/>
          <w:sz w:val="21"/>
          <w:szCs w:val="21"/>
        </w:rPr>
      </w:pPr>
    </w:p>
    <w:p>
      <w:pPr>
        <w:pStyle w:val="15"/>
        <w:spacing w:beforeAutospacing="0" w:afterAutospacing="0"/>
        <w:ind w:firstLine="2240" w:firstLineChars="8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pPr>
        <w:pStyle w:val="15"/>
        <w:spacing w:beforeAutospacing="0" w:afterAutospacing="0"/>
        <w:ind w:firstLine="2240" w:firstLineChars="800"/>
        <w:jc w:val="both"/>
        <w:rPr>
          <w:rFonts w:hint="eastAsia"/>
          <w:color w:val="auto"/>
          <w:sz w:val="28"/>
          <w:szCs w:val="28"/>
        </w:rPr>
      </w:pPr>
      <w:r>
        <w:rPr>
          <w:rFonts w:hint="eastAsia"/>
          <w:color w:val="auto"/>
          <w:sz w:val="28"/>
          <w:szCs w:val="28"/>
        </w:rPr>
        <w:t>法定代表人或被授权人：</w:t>
      </w:r>
      <w:r>
        <w:rPr>
          <w:rFonts w:hint="eastAsia"/>
          <w:color w:val="auto"/>
          <w:sz w:val="28"/>
          <w:szCs w:val="28"/>
          <w:u w:val="single"/>
        </w:rPr>
        <w:t xml:space="preserve">                  </w:t>
      </w:r>
      <w:r>
        <w:rPr>
          <w:rFonts w:hint="eastAsia"/>
          <w:color w:val="auto"/>
          <w:sz w:val="28"/>
          <w:szCs w:val="28"/>
          <w:u w:val="single"/>
          <w:lang w:val="en-GB"/>
        </w:rPr>
        <w:t>（签名）</w:t>
      </w:r>
    </w:p>
    <w:p>
      <w:pPr>
        <w:pStyle w:val="15"/>
        <w:spacing w:beforeAutospacing="0" w:afterAutospacing="0"/>
        <w:ind w:firstLine="2240" w:firstLineChars="8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pPr>
        <w:pStyle w:val="11"/>
        <w:rPr>
          <w:rFonts w:hint="eastAsia" w:ascii="宋体" w:hAnsi="宋体" w:cs="宋体"/>
          <w:color w:val="auto"/>
          <w:sz w:val="24"/>
        </w:rPr>
      </w:pPr>
    </w:p>
    <w:p>
      <w:pPr>
        <w:pStyle w:val="5"/>
        <w:rPr>
          <w:color w:val="auto"/>
        </w:rPr>
      </w:pPr>
    </w:p>
    <w:p>
      <w:pPr>
        <w:spacing w:line="440" w:lineRule="exact"/>
        <w:rPr>
          <w:rFonts w:hint="eastAsia" w:ascii="宋体" w:hAnsi="宋体" w:cs="宋体"/>
          <w:color w:val="auto"/>
          <w:sz w:val="24"/>
          <w:lang w:val="en-GB"/>
        </w:rPr>
      </w:pPr>
    </w:p>
    <w:p>
      <w:pPr>
        <w:spacing w:line="440" w:lineRule="exact"/>
        <w:rPr>
          <w:rFonts w:hint="eastAsia" w:ascii="宋体" w:hAnsi="宋体" w:cs="宋体"/>
          <w:color w:val="auto"/>
          <w:sz w:val="24"/>
          <w:lang w:val="en-GB"/>
        </w:rPr>
      </w:pPr>
    </w:p>
    <w:p>
      <w:pPr>
        <w:spacing w:line="440" w:lineRule="exact"/>
        <w:rPr>
          <w:rFonts w:hint="eastAsia" w:ascii="宋体" w:hAnsi="宋体" w:cs="宋体"/>
          <w:color w:val="auto"/>
          <w:sz w:val="24"/>
          <w:lang w:val="en-GB"/>
        </w:rPr>
      </w:pPr>
    </w:p>
    <w:p>
      <w:pPr>
        <w:spacing w:line="440" w:lineRule="exact"/>
        <w:rPr>
          <w:rFonts w:hint="eastAsia" w:ascii="宋体" w:hAnsi="宋体" w:cs="宋体"/>
          <w:color w:val="auto"/>
          <w:sz w:val="24"/>
          <w:lang w:val="en-GB"/>
        </w:rPr>
      </w:pPr>
    </w:p>
    <w:p>
      <w:pPr>
        <w:spacing w:line="440" w:lineRule="exact"/>
        <w:rPr>
          <w:rFonts w:hint="eastAsia" w:ascii="宋体" w:hAnsi="宋体" w:cs="宋体"/>
          <w:color w:val="auto"/>
          <w:sz w:val="24"/>
          <w:lang w:val="en-GB"/>
        </w:rPr>
      </w:pPr>
    </w:p>
    <w:p>
      <w:pPr>
        <w:pStyle w:val="11"/>
        <w:rPr>
          <w:rFonts w:hint="eastAsia" w:ascii="宋体" w:hAnsi="宋体" w:cs="宋体"/>
          <w:color w:val="auto"/>
          <w:sz w:val="24"/>
          <w:lang w:val="en-GB"/>
        </w:rPr>
      </w:pPr>
    </w:p>
    <w:p>
      <w:pPr>
        <w:pStyle w:val="5"/>
        <w:rPr>
          <w:rFonts w:hint="eastAsia" w:ascii="宋体" w:hAnsi="宋体" w:cs="宋体"/>
          <w:color w:val="auto"/>
          <w:sz w:val="24"/>
          <w:lang w:val="en-GB"/>
        </w:rPr>
      </w:pPr>
    </w:p>
    <w:p>
      <w:pPr>
        <w:rPr>
          <w:rFonts w:hint="eastAsia" w:ascii="宋体" w:hAnsi="宋体" w:cs="宋体"/>
          <w:color w:val="auto"/>
          <w:sz w:val="24"/>
          <w:lang w:val="en-GB"/>
        </w:rPr>
      </w:pPr>
    </w:p>
    <w:p>
      <w:pPr>
        <w:pStyle w:val="11"/>
        <w:rPr>
          <w:rFonts w:hint="eastAsia" w:ascii="宋体" w:hAnsi="宋体" w:cs="宋体"/>
          <w:color w:val="auto"/>
          <w:sz w:val="24"/>
          <w:lang w:val="en-GB"/>
        </w:rPr>
      </w:pPr>
    </w:p>
    <w:p>
      <w:pPr>
        <w:pStyle w:val="5"/>
        <w:rPr>
          <w:rFonts w:hint="eastAsia" w:ascii="宋体" w:hAnsi="宋体" w:cs="宋体"/>
          <w:color w:val="auto"/>
          <w:sz w:val="24"/>
          <w:lang w:val="en-GB"/>
        </w:rPr>
      </w:pPr>
    </w:p>
    <w:p>
      <w:pPr>
        <w:rPr>
          <w:rFonts w:hint="eastAsia" w:ascii="宋体" w:hAnsi="宋体" w:cs="宋体"/>
          <w:color w:val="auto"/>
          <w:sz w:val="24"/>
          <w:lang w:val="en-GB"/>
        </w:rPr>
      </w:pPr>
    </w:p>
    <w:p>
      <w:pPr>
        <w:pStyle w:val="11"/>
        <w:rPr>
          <w:rFonts w:hint="eastAsia" w:ascii="宋体" w:hAnsi="宋体" w:cs="宋体"/>
          <w:color w:val="auto"/>
          <w:sz w:val="24"/>
          <w:lang w:val="en-GB"/>
        </w:rPr>
      </w:pPr>
    </w:p>
    <w:p>
      <w:pPr>
        <w:pStyle w:val="5"/>
        <w:rPr>
          <w:rFonts w:hint="eastAsia" w:ascii="宋体" w:hAnsi="宋体" w:cs="宋体"/>
          <w:color w:val="auto"/>
          <w:sz w:val="24"/>
          <w:lang w:val="en-GB"/>
        </w:rPr>
      </w:pPr>
    </w:p>
    <w:p>
      <w:pPr>
        <w:rPr>
          <w:rFonts w:hint="eastAsia" w:ascii="宋体" w:hAnsi="宋体" w:cs="宋体"/>
          <w:color w:val="auto"/>
          <w:sz w:val="24"/>
          <w:lang w:val="en-GB"/>
        </w:rPr>
      </w:pPr>
    </w:p>
    <w:p>
      <w:pPr>
        <w:pStyle w:val="11"/>
        <w:rPr>
          <w:rFonts w:hint="eastAsia" w:ascii="宋体" w:hAnsi="宋体" w:cs="宋体"/>
          <w:color w:val="auto"/>
          <w:sz w:val="24"/>
          <w:lang w:val="en-GB"/>
        </w:rPr>
      </w:pPr>
    </w:p>
    <w:p>
      <w:pPr>
        <w:spacing w:line="440" w:lineRule="exact"/>
        <w:rPr>
          <w:rFonts w:hint="eastAsia" w:ascii="宋体" w:hAnsi="宋体" w:cs="宋体"/>
          <w:b/>
          <w:bCs/>
          <w:color w:val="auto"/>
          <w:kern w:val="0"/>
          <w:sz w:val="36"/>
          <w:szCs w:val="36"/>
        </w:rPr>
      </w:pPr>
    </w:p>
    <w:p>
      <w:pPr>
        <w:spacing w:line="440" w:lineRule="exact"/>
        <w:jc w:val="center"/>
        <w:rPr>
          <w:rFonts w:hint="eastAsia" w:ascii="宋体" w:hAnsi="宋体" w:cs="宋体"/>
          <w:b/>
          <w:bCs/>
          <w:color w:val="auto"/>
          <w:kern w:val="0"/>
          <w:sz w:val="36"/>
          <w:szCs w:val="36"/>
        </w:rPr>
      </w:pPr>
    </w:p>
    <w:p>
      <w:pPr>
        <w:spacing w:line="440" w:lineRule="exact"/>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 xml:space="preserve"> 3、报价明细表</w:t>
      </w:r>
    </w:p>
    <w:tbl>
      <w:tblPr>
        <w:tblStyle w:val="17"/>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依据标准（可以人工成本测算）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1</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2</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3</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before="93" w:beforeLines="30" w:after="93" w:afterLines="30" w:line="440" w:lineRule="exact"/>
              <w:ind w:firstLine="630" w:firstLineChars="300"/>
              <w:rPr>
                <w:rFonts w:hint="eastAsia" w:ascii="宋体" w:hAnsi="宋体" w:cs="宋体"/>
                <w:color w:val="auto"/>
                <w:szCs w:val="21"/>
                <w:u w:val="single"/>
              </w:rPr>
            </w:pPr>
            <w:r>
              <w:rPr>
                <w:rFonts w:hint="eastAsia" w:ascii="宋体" w:hAnsi="宋体" w:cs="宋体"/>
                <w:color w:val="auto"/>
                <w:szCs w:val="21"/>
              </w:rPr>
              <w:t>（大写）：</w:t>
            </w:r>
            <w:r>
              <w:rPr>
                <w:rFonts w:hint="eastAsia" w:ascii="宋体" w:hAnsi="宋体" w:cs="宋体"/>
                <w:color w:val="auto"/>
                <w:szCs w:val="21"/>
                <w:u w:val="single"/>
              </w:rPr>
              <w:t xml:space="preserve">                          </w:t>
            </w:r>
          </w:p>
          <w:p>
            <w:pPr>
              <w:spacing w:before="93" w:beforeLines="30" w:after="93" w:afterLines="30" w:line="440" w:lineRule="exact"/>
              <w:ind w:firstLine="630" w:firstLineChars="300"/>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p>
        </w:tc>
      </w:tr>
    </w:tbl>
    <w:p>
      <w:pPr>
        <w:pStyle w:val="11"/>
        <w:rPr>
          <w:color w:val="auto"/>
        </w:rPr>
      </w:pPr>
    </w:p>
    <w:p>
      <w:pPr>
        <w:pStyle w:val="15"/>
        <w:spacing w:beforeAutospacing="0" w:afterAutospacing="0"/>
        <w:ind w:firstLine="2520" w:firstLineChars="900"/>
        <w:jc w:val="both"/>
        <w:rPr>
          <w:rFonts w:hint="eastAsia"/>
          <w:color w:val="auto"/>
          <w:sz w:val="28"/>
          <w:szCs w:val="28"/>
        </w:rPr>
      </w:pPr>
    </w:p>
    <w:p>
      <w:pPr>
        <w:pStyle w:val="15"/>
        <w:spacing w:beforeAutospacing="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pPr>
        <w:pStyle w:val="15"/>
        <w:spacing w:beforeAutospacing="0" w:afterAutospacing="0"/>
        <w:ind w:firstLine="2520" w:firstLineChars="9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pPr>
        <w:spacing w:before="468" w:beforeLines="150" w:line="440" w:lineRule="exact"/>
        <w:rPr>
          <w:rFonts w:hint="eastAsia" w:ascii="宋体" w:hAnsi="宋体" w:cs="宋体"/>
          <w:color w:val="auto"/>
          <w:sz w:val="24"/>
          <w:lang w:val="en-GB"/>
        </w:rPr>
      </w:pPr>
    </w:p>
    <w:p>
      <w:pPr>
        <w:spacing w:before="468" w:beforeLines="150" w:line="440" w:lineRule="exact"/>
        <w:rPr>
          <w:rFonts w:hint="eastAsia" w:ascii="宋体" w:hAnsi="宋体" w:cs="宋体"/>
          <w:color w:val="auto"/>
          <w:sz w:val="24"/>
          <w:lang w:val="en-GB"/>
        </w:rPr>
      </w:pPr>
    </w:p>
    <w:p>
      <w:pPr>
        <w:spacing w:before="468" w:beforeLines="150" w:line="440" w:lineRule="exact"/>
        <w:rPr>
          <w:rFonts w:hint="eastAsia" w:ascii="宋体" w:hAnsi="宋体" w:cs="宋体"/>
          <w:color w:val="auto"/>
          <w:sz w:val="24"/>
          <w:lang w:val="en-GB"/>
        </w:rPr>
      </w:pPr>
    </w:p>
    <w:p>
      <w:pPr>
        <w:spacing w:before="468" w:beforeLines="150" w:line="440" w:lineRule="exact"/>
        <w:rPr>
          <w:rFonts w:hint="eastAsia" w:ascii="宋体" w:hAnsi="宋体" w:cs="宋体"/>
          <w:color w:val="auto"/>
          <w:sz w:val="24"/>
          <w:lang w:val="en-GB"/>
        </w:rPr>
      </w:pPr>
    </w:p>
    <w:p>
      <w:pPr>
        <w:pStyle w:val="4"/>
        <w:rPr>
          <w:color w:val="auto"/>
        </w:rPr>
      </w:pPr>
    </w:p>
    <w:p>
      <w:pPr>
        <w:rPr>
          <w:color w:val="auto"/>
        </w:rPr>
      </w:pPr>
    </w:p>
    <w:p>
      <w:pPr>
        <w:pStyle w:val="11"/>
        <w:rPr>
          <w:color w:val="auto"/>
        </w:rPr>
      </w:pPr>
    </w:p>
    <w:p>
      <w:pPr>
        <w:pStyle w:val="5"/>
        <w:rPr>
          <w:color w:val="auto"/>
        </w:rPr>
      </w:pPr>
    </w:p>
    <w:p>
      <w:pPr>
        <w:pStyle w:val="5"/>
        <w:rPr>
          <w:color w:val="auto"/>
        </w:rPr>
      </w:pPr>
    </w:p>
    <w:p>
      <w:pPr>
        <w:spacing w:line="440" w:lineRule="exact"/>
        <w:rPr>
          <w:rFonts w:hint="eastAsia" w:ascii="宋体" w:hAnsi="宋体" w:cs="宋体"/>
          <w:b/>
          <w:bCs/>
          <w:color w:val="auto"/>
          <w:kern w:val="0"/>
          <w:sz w:val="36"/>
          <w:szCs w:val="36"/>
        </w:rPr>
      </w:pPr>
    </w:p>
    <w:p>
      <w:pPr>
        <w:spacing w:line="440" w:lineRule="exact"/>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4、拟派人员一览表</w:t>
      </w:r>
    </w:p>
    <w:p>
      <w:pPr>
        <w:spacing w:line="440" w:lineRule="exact"/>
        <w:rPr>
          <w:rFonts w:hint="eastAsia" w:ascii="宋体" w:hAnsi="宋体" w:cs="宋体"/>
          <w:b/>
          <w:color w:val="auto"/>
          <w:sz w:val="24"/>
        </w:rPr>
      </w:pPr>
    </w:p>
    <w:p>
      <w:pPr>
        <w:spacing w:before="156" w:beforeLines="50" w:after="312" w:afterLines="100" w:line="440" w:lineRule="exact"/>
        <w:ind w:firstLine="241" w:firstLineChars="100"/>
        <w:rPr>
          <w:rFonts w:hint="eastAsia" w:ascii="宋体" w:hAnsi="宋体" w:cs="宋体"/>
          <w:b/>
          <w:color w:val="auto"/>
          <w:sz w:val="24"/>
        </w:rPr>
      </w:pPr>
      <w:r>
        <w:rPr>
          <w:rFonts w:hint="eastAsia" w:ascii="宋体" w:hAnsi="宋体" w:cs="宋体"/>
          <w:b/>
          <w:color w:val="auto"/>
          <w:sz w:val="24"/>
        </w:rPr>
        <w:t>项目名称：</w:t>
      </w:r>
      <w:r>
        <w:rPr>
          <w:rFonts w:hint="eastAsia" w:ascii="宋体" w:hAnsi="宋体" w:cs="宋体"/>
          <w:b/>
          <w:bCs/>
          <w:color w:val="auto"/>
          <w:sz w:val="24"/>
          <w:lang w:val="en-GB"/>
        </w:rPr>
        <w:t>海南省撂荒地专项任务技术支持服务项目</w:t>
      </w:r>
      <w:r>
        <w:rPr>
          <w:rFonts w:hint="eastAsia" w:ascii="宋体" w:hAnsi="宋体" w:cs="宋体"/>
          <w:b/>
          <w:color w:val="auto"/>
          <w:sz w:val="24"/>
        </w:rPr>
        <w:t xml:space="preserve">       </w:t>
      </w:r>
      <w:r>
        <w:rPr>
          <w:rFonts w:hint="eastAsia" w:ascii="宋体" w:hAnsi="宋体" w:cs="宋体"/>
          <w:b/>
          <w:bCs/>
          <w:color w:val="auto"/>
          <w:sz w:val="24"/>
        </w:rPr>
        <w:t xml:space="preserve"> </w:t>
      </w:r>
      <w:r>
        <w:rPr>
          <w:rFonts w:hint="eastAsia" w:ascii="宋体" w:hAnsi="宋体" w:cs="宋体"/>
          <w:b/>
          <w:color w:val="auto"/>
          <w:sz w:val="24"/>
        </w:rPr>
        <w:t xml:space="preserve">                                 </w:t>
      </w:r>
    </w:p>
    <w:tbl>
      <w:tblPr>
        <w:tblStyle w:val="17"/>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拟承担的工作</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r>
              <w:rPr>
                <w:rFonts w:hint="eastAsia" w:ascii="宋体" w:hAnsi="宋体" w:cs="宋体"/>
                <w:b/>
                <w:color w:val="auto"/>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cs="宋体"/>
                <w:b/>
                <w:color w:val="auto"/>
                <w:sz w:val="24"/>
              </w:rPr>
            </w:pPr>
          </w:p>
        </w:tc>
      </w:tr>
    </w:tbl>
    <w:p>
      <w:pPr>
        <w:pStyle w:val="15"/>
        <w:spacing w:beforeAutospacing="0" w:afterAutospacing="0"/>
        <w:ind w:firstLine="2520" w:firstLineChars="900"/>
        <w:jc w:val="both"/>
        <w:rPr>
          <w:rFonts w:hint="eastAsia"/>
          <w:color w:val="auto"/>
          <w:sz w:val="28"/>
          <w:szCs w:val="28"/>
        </w:rPr>
      </w:pPr>
    </w:p>
    <w:p>
      <w:pPr>
        <w:pStyle w:val="15"/>
        <w:spacing w:beforeAutospacing="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pPr>
        <w:spacing w:after="156" w:afterLines="50" w:line="440" w:lineRule="exact"/>
        <w:ind w:firstLine="2520" w:firstLineChars="900"/>
        <w:rPr>
          <w:rFonts w:hint="eastAsia" w:ascii="宋体" w:hAnsi="宋体" w:cs="宋体"/>
          <w:b/>
          <w:color w:val="auto"/>
          <w:sz w:val="24"/>
        </w:rPr>
      </w:pPr>
      <w:r>
        <w:rPr>
          <w:rFonts w:hint="eastAsia" w:ascii="宋体" w:hAnsi="宋体" w:cs="宋体"/>
          <w:color w:val="auto"/>
          <w:sz w:val="28"/>
          <w:szCs w:val="28"/>
        </w:rPr>
        <w:t>日   期</w:t>
      </w:r>
      <w:r>
        <w:rPr>
          <w:rFonts w:ascii="宋体" w:hAnsi="宋体" w:cs="宋体"/>
          <w:color w:val="auto"/>
          <w:sz w:val="28"/>
          <w:szCs w:val="28"/>
        </w:rPr>
        <w:t>：</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spacing w:before="468" w:beforeLines="150" w:line="440" w:lineRule="exact"/>
        <w:rPr>
          <w:rFonts w:hint="eastAsia" w:ascii="宋体" w:hAnsi="宋体" w:cs="宋体"/>
          <w:bCs/>
          <w:color w:val="auto"/>
          <w:sz w:val="24"/>
          <w:u w:val="single"/>
          <w:lang w:val="en-GB"/>
        </w:rPr>
      </w:pPr>
      <w:bookmarkStart w:id="8" w:name="_Toc183588718"/>
    </w:p>
    <w:p>
      <w:pPr>
        <w:spacing w:before="468" w:beforeLines="150" w:line="440" w:lineRule="exact"/>
        <w:rPr>
          <w:rFonts w:hint="eastAsia" w:ascii="宋体" w:hAnsi="宋体" w:cs="宋体"/>
          <w:bCs/>
          <w:color w:val="auto"/>
          <w:sz w:val="24"/>
          <w:u w:val="single"/>
          <w:lang w:val="en-GB"/>
        </w:rPr>
      </w:pPr>
    </w:p>
    <w:p>
      <w:pPr>
        <w:spacing w:before="468" w:beforeLines="150" w:line="440" w:lineRule="exact"/>
        <w:rPr>
          <w:rFonts w:hint="eastAsia" w:ascii="宋体" w:hAnsi="宋体" w:cs="宋体"/>
          <w:bCs/>
          <w:color w:val="auto"/>
          <w:sz w:val="24"/>
          <w:u w:val="single"/>
          <w:lang w:val="en-GB"/>
        </w:rPr>
      </w:pPr>
    </w:p>
    <w:p>
      <w:pPr>
        <w:spacing w:before="468" w:beforeLines="150" w:line="440" w:lineRule="exact"/>
        <w:rPr>
          <w:rFonts w:hint="eastAsia" w:ascii="宋体" w:hAnsi="宋体" w:cs="宋体"/>
          <w:bCs/>
          <w:color w:val="auto"/>
          <w:sz w:val="24"/>
          <w:u w:val="single"/>
          <w:lang w:val="en-GB"/>
        </w:rPr>
      </w:pPr>
    </w:p>
    <w:p>
      <w:pPr>
        <w:spacing w:before="468" w:beforeLines="150" w:line="440" w:lineRule="exact"/>
        <w:rPr>
          <w:rFonts w:hint="eastAsia" w:ascii="宋体" w:hAnsi="宋体" w:cs="宋体"/>
          <w:bCs/>
          <w:color w:val="auto"/>
          <w:sz w:val="24"/>
          <w:u w:val="single"/>
          <w:lang w:val="en-GB"/>
        </w:rPr>
      </w:pPr>
    </w:p>
    <w:p>
      <w:pPr>
        <w:spacing w:before="468" w:beforeLines="150" w:line="440" w:lineRule="exact"/>
        <w:rPr>
          <w:rFonts w:hint="eastAsia" w:ascii="宋体" w:hAnsi="宋体" w:cs="宋体"/>
          <w:bCs/>
          <w:color w:val="auto"/>
          <w:sz w:val="24"/>
          <w:u w:val="single"/>
          <w:lang w:val="en-GB"/>
        </w:rPr>
      </w:pPr>
    </w:p>
    <w:bookmarkEnd w:id="8"/>
    <w:p>
      <w:pPr>
        <w:pStyle w:val="15"/>
        <w:spacing w:line="440" w:lineRule="exact"/>
        <w:rPr>
          <w:rFonts w:hint="eastAsia"/>
          <w:color w:val="auto"/>
        </w:rPr>
      </w:pPr>
    </w:p>
    <w:p>
      <w:pPr>
        <w:pStyle w:val="15"/>
        <w:spacing w:line="440" w:lineRule="exact"/>
        <w:ind w:firstLine="480"/>
        <w:rPr>
          <w:rFonts w:hint="eastAsia"/>
          <w:color w:val="auto"/>
        </w:rPr>
      </w:pPr>
    </w:p>
    <w:p>
      <w:pPr>
        <w:spacing w:after="156" w:afterLines="50" w:line="440" w:lineRule="exact"/>
        <w:jc w:val="center"/>
        <w:rPr>
          <w:rFonts w:hint="eastAsia" w:ascii="宋体" w:hAnsi="宋体" w:cs="宋体"/>
          <w:b/>
          <w:bCs/>
          <w:color w:val="auto"/>
          <w:kern w:val="0"/>
          <w:sz w:val="18"/>
          <w:szCs w:val="18"/>
        </w:rPr>
      </w:pPr>
      <w:r>
        <w:rPr>
          <w:rFonts w:hint="eastAsia" w:ascii="宋体" w:hAnsi="宋体" w:cs="宋体"/>
          <w:b/>
          <w:bCs/>
          <w:color w:val="auto"/>
          <w:kern w:val="0"/>
          <w:sz w:val="36"/>
          <w:szCs w:val="36"/>
        </w:rPr>
        <w:t>5、供应商基本信息表</w:t>
      </w:r>
    </w:p>
    <w:p>
      <w:pPr>
        <w:spacing w:after="156" w:afterLines="50" w:line="440" w:lineRule="exact"/>
        <w:jc w:val="center"/>
        <w:rPr>
          <w:rFonts w:hint="eastAsia" w:ascii="宋体" w:hAnsi="宋体" w:cs="宋体"/>
          <w:b/>
          <w:bCs/>
          <w:color w:val="auto"/>
          <w:kern w:val="0"/>
          <w:sz w:val="18"/>
          <w:szCs w:val="18"/>
          <w:highlight w:val="yellow"/>
        </w:rPr>
      </w:pPr>
    </w:p>
    <w:tbl>
      <w:tblPr>
        <w:tblStyle w:val="17"/>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公司名称</w:t>
            </w:r>
          </w:p>
        </w:tc>
        <w:tc>
          <w:tcPr>
            <w:tcW w:w="3037" w:type="dxa"/>
          </w:tcPr>
          <w:p>
            <w:pPr>
              <w:spacing w:before="156" w:beforeLines="50" w:after="156" w:afterLines="50" w:line="360" w:lineRule="auto"/>
              <w:jc w:val="center"/>
              <w:rPr>
                <w:rFonts w:hint="eastAsia" w:ascii="宋体" w:hAnsi="宋体" w:cs="宋体"/>
                <w:b/>
                <w:color w:val="auto"/>
                <w:sz w:val="24"/>
              </w:rPr>
            </w:pPr>
          </w:p>
        </w:tc>
        <w:tc>
          <w:tcPr>
            <w:tcW w:w="1665"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法定代表人</w:t>
            </w:r>
          </w:p>
        </w:tc>
        <w:tc>
          <w:tcPr>
            <w:tcW w:w="2554" w:type="dxa"/>
          </w:tcPr>
          <w:p>
            <w:pPr>
              <w:spacing w:before="156" w:beforeLines="50" w:after="156" w:afterLines="50" w:line="360" w:lineRule="auto"/>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股东名单持股比例</w:t>
            </w:r>
          </w:p>
        </w:tc>
        <w:tc>
          <w:tcPr>
            <w:tcW w:w="3037" w:type="dxa"/>
          </w:tcPr>
          <w:p>
            <w:pPr>
              <w:spacing w:before="156" w:beforeLines="50" w:after="156" w:afterLines="50" w:line="360" w:lineRule="auto"/>
              <w:jc w:val="center"/>
              <w:rPr>
                <w:rFonts w:hint="eastAsia" w:ascii="宋体" w:hAnsi="宋体" w:cs="宋体"/>
                <w:b/>
                <w:color w:val="auto"/>
                <w:sz w:val="24"/>
              </w:rPr>
            </w:pPr>
          </w:p>
        </w:tc>
        <w:tc>
          <w:tcPr>
            <w:tcW w:w="1665"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单位负责人</w:t>
            </w:r>
          </w:p>
        </w:tc>
        <w:tc>
          <w:tcPr>
            <w:tcW w:w="2554" w:type="dxa"/>
          </w:tcPr>
          <w:p>
            <w:pPr>
              <w:spacing w:before="156" w:beforeLines="50" w:after="156" w:afterLines="50" w:line="360" w:lineRule="auto"/>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公司所有制</w:t>
            </w:r>
          </w:p>
        </w:tc>
        <w:tc>
          <w:tcPr>
            <w:tcW w:w="7256" w:type="dxa"/>
            <w:gridSpan w:val="3"/>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私企（　）　　国企（　）　外企（　）  个体（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地　址</w:t>
            </w:r>
          </w:p>
        </w:tc>
        <w:tc>
          <w:tcPr>
            <w:tcW w:w="3037" w:type="dxa"/>
          </w:tcPr>
          <w:p>
            <w:pPr>
              <w:spacing w:before="156" w:beforeLines="50" w:after="156" w:afterLines="50" w:line="360" w:lineRule="auto"/>
              <w:jc w:val="center"/>
              <w:rPr>
                <w:rFonts w:hint="eastAsia" w:ascii="宋体" w:hAnsi="宋体" w:cs="宋体"/>
                <w:b/>
                <w:color w:val="auto"/>
                <w:sz w:val="24"/>
              </w:rPr>
            </w:pPr>
          </w:p>
        </w:tc>
        <w:tc>
          <w:tcPr>
            <w:tcW w:w="1665"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联系电话</w:t>
            </w:r>
          </w:p>
        </w:tc>
        <w:tc>
          <w:tcPr>
            <w:tcW w:w="2554" w:type="dxa"/>
          </w:tcPr>
          <w:p>
            <w:pPr>
              <w:spacing w:before="156" w:beforeLines="50" w:after="156" w:afterLines="50" w:line="360" w:lineRule="auto"/>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成立日期</w:t>
            </w:r>
          </w:p>
        </w:tc>
        <w:tc>
          <w:tcPr>
            <w:tcW w:w="3037" w:type="dxa"/>
          </w:tcPr>
          <w:p>
            <w:pPr>
              <w:spacing w:before="156" w:beforeLines="50" w:after="156" w:afterLines="50" w:line="360" w:lineRule="auto"/>
              <w:jc w:val="center"/>
              <w:rPr>
                <w:rFonts w:hint="eastAsia" w:ascii="宋体" w:hAnsi="宋体" w:cs="宋体"/>
                <w:b/>
                <w:color w:val="auto"/>
                <w:sz w:val="24"/>
              </w:rPr>
            </w:pPr>
          </w:p>
        </w:tc>
        <w:tc>
          <w:tcPr>
            <w:tcW w:w="1665"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注册资本</w:t>
            </w:r>
          </w:p>
        </w:tc>
        <w:tc>
          <w:tcPr>
            <w:tcW w:w="2554" w:type="dxa"/>
          </w:tcPr>
          <w:p>
            <w:pPr>
              <w:spacing w:before="156" w:beforeLines="50" w:after="156" w:afterLines="50" w:line="360" w:lineRule="auto"/>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营业执照代码</w:t>
            </w:r>
          </w:p>
        </w:tc>
        <w:tc>
          <w:tcPr>
            <w:tcW w:w="7256" w:type="dxa"/>
            <w:gridSpan w:val="3"/>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联系人</w:t>
            </w:r>
          </w:p>
        </w:tc>
        <w:tc>
          <w:tcPr>
            <w:tcW w:w="3037" w:type="dxa"/>
          </w:tcPr>
          <w:p>
            <w:pPr>
              <w:spacing w:before="156" w:beforeLines="50" w:after="156" w:afterLines="50" w:line="360" w:lineRule="auto"/>
              <w:jc w:val="center"/>
              <w:rPr>
                <w:rFonts w:hint="eastAsia" w:ascii="宋体" w:hAnsi="宋体" w:cs="宋体"/>
                <w:b/>
                <w:color w:val="auto"/>
                <w:sz w:val="24"/>
              </w:rPr>
            </w:pPr>
          </w:p>
        </w:tc>
        <w:tc>
          <w:tcPr>
            <w:tcW w:w="1665"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联系人电话</w:t>
            </w:r>
          </w:p>
        </w:tc>
        <w:tc>
          <w:tcPr>
            <w:tcW w:w="2554" w:type="dxa"/>
          </w:tcPr>
          <w:p>
            <w:pPr>
              <w:spacing w:before="156" w:beforeLines="50" w:after="156" w:afterLines="50" w:line="360" w:lineRule="auto"/>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经营范围</w:t>
            </w:r>
          </w:p>
        </w:tc>
        <w:tc>
          <w:tcPr>
            <w:tcW w:w="7256" w:type="dxa"/>
            <w:gridSpan w:val="3"/>
          </w:tcPr>
          <w:p>
            <w:pPr>
              <w:spacing w:before="156" w:beforeLines="50" w:after="156" w:afterLines="50" w:line="360" w:lineRule="auto"/>
              <w:jc w:val="center"/>
              <w:rPr>
                <w:rFonts w:hint="eastAsia" w:ascii="宋体" w:hAnsi="宋体" w:cs="宋体"/>
                <w:b/>
                <w:color w:val="auto"/>
                <w:sz w:val="24"/>
              </w:rPr>
            </w:pPr>
          </w:p>
          <w:p>
            <w:pPr>
              <w:spacing w:before="156" w:beforeLines="50" w:after="156" w:afterLines="50" w:line="360" w:lineRule="auto"/>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银行账号</w:t>
            </w:r>
          </w:p>
        </w:tc>
        <w:tc>
          <w:tcPr>
            <w:tcW w:w="3037" w:type="dxa"/>
          </w:tcPr>
          <w:p>
            <w:pPr>
              <w:spacing w:before="156" w:beforeLines="50" w:after="156" w:afterLines="50" w:line="360" w:lineRule="auto"/>
              <w:jc w:val="center"/>
              <w:rPr>
                <w:rFonts w:hint="eastAsia" w:ascii="宋体" w:hAnsi="宋体" w:cs="宋体"/>
                <w:b/>
                <w:color w:val="auto"/>
                <w:sz w:val="24"/>
              </w:rPr>
            </w:pPr>
          </w:p>
        </w:tc>
        <w:tc>
          <w:tcPr>
            <w:tcW w:w="1665" w:type="dxa"/>
          </w:tcPr>
          <w:p>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开户银行</w:t>
            </w:r>
          </w:p>
        </w:tc>
        <w:tc>
          <w:tcPr>
            <w:tcW w:w="2554" w:type="dxa"/>
          </w:tcPr>
          <w:p>
            <w:pPr>
              <w:spacing w:before="156" w:beforeLines="50" w:after="156" w:afterLines="50" w:line="360" w:lineRule="auto"/>
              <w:jc w:val="center"/>
              <w:rPr>
                <w:rFonts w:hint="eastAsia" w:ascii="宋体" w:hAnsi="宋体" w:cs="宋体"/>
                <w:b/>
                <w:color w:val="auto"/>
                <w:sz w:val="24"/>
              </w:rPr>
            </w:pPr>
          </w:p>
        </w:tc>
      </w:tr>
    </w:tbl>
    <w:p>
      <w:pPr>
        <w:spacing w:line="440" w:lineRule="exact"/>
        <w:rPr>
          <w:rFonts w:hint="eastAsia" w:ascii="宋体" w:hAnsi="宋体" w:cs="宋体"/>
          <w:b/>
          <w:color w:val="auto"/>
          <w:sz w:val="24"/>
        </w:rPr>
      </w:pPr>
    </w:p>
    <w:p>
      <w:pPr>
        <w:spacing w:line="440" w:lineRule="exact"/>
        <w:rPr>
          <w:rFonts w:hint="eastAsia" w:ascii="宋体" w:hAnsi="宋体" w:cs="宋体"/>
          <w:b/>
          <w:color w:val="auto"/>
          <w:sz w:val="24"/>
        </w:rPr>
      </w:pPr>
      <w:r>
        <w:rPr>
          <w:rFonts w:hint="eastAsia" w:ascii="宋体" w:hAnsi="宋体" w:cs="宋体"/>
          <w:b/>
          <w:color w:val="auto"/>
          <w:sz w:val="24"/>
        </w:rPr>
        <w:t>注：1、以上基本信息真实、有效、合法，若否，将承担一切法律责任；</w:t>
      </w:r>
    </w:p>
    <w:p>
      <w:pPr>
        <w:spacing w:line="440" w:lineRule="exact"/>
        <w:rPr>
          <w:rFonts w:hint="eastAsia" w:ascii="宋体" w:hAnsi="宋体" w:cs="宋体"/>
          <w:b/>
          <w:color w:val="auto"/>
          <w:sz w:val="24"/>
        </w:rPr>
      </w:pPr>
      <w:r>
        <w:rPr>
          <w:rFonts w:hint="eastAsia" w:ascii="宋体" w:hAnsi="宋体" w:cs="宋体"/>
          <w:b/>
          <w:color w:val="auto"/>
          <w:sz w:val="24"/>
        </w:rPr>
        <w:t>　　2、若与参加本项目报价的其他供应商存在单位负责人为同一人或者存在直接控股关系、管理关系的情形，视为无效响应并承担因此产生的一切法律责任。</w:t>
      </w:r>
    </w:p>
    <w:p>
      <w:pPr>
        <w:spacing w:line="440" w:lineRule="exact"/>
        <w:rPr>
          <w:rFonts w:hint="eastAsia" w:ascii="宋体" w:hAnsi="宋体" w:cs="宋体"/>
          <w:b/>
          <w:color w:val="auto"/>
          <w:sz w:val="24"/>
        </w:rPr>
      </w:pPr>
      <w:r>
        <w:rPr>
          <w:rFonts w:hint="eastAsia" w:ascii="宋体" w:hAnsi="宋体" w:cs="宋体"/>
          <w:b/>
          <w:color w:val="auto"/>
          <w:sz w:val="24"/>
        </w:rPr>
        <w:t>　　　　　　　　　　　　　　　　　　　　　　</w:t>
      </w:r>
    </w:p>
    <w:p>
      <w:pPr>
        <w:spacing w:line="440" w:lineRule="exact"/>
        <w:rPr>
          <w:rFonts w:hint="eastAsia" w:ascii="宋体" w:hAnsi="宋体" w:cs="宋体"/>
          <w:b/>
          <w:color w:val="auto"/>
          <w:sz w:val="24"/>
        </w:rPr>
      </w:pPr>
      <w:r>
        <w:rPr>
          <w:rFonts w:hint="eastAsia" w:ascii="宋体" w:hAnsi="宋体" w:cs="宋体"/>
          <w:b/>
          <w:color w:val="auto"/>
          <w:sz w:val="24"/>
        </w:rPr>
        <w:t xml:space="preserve">　　　　　　　　　　　　　　 </w:t>
      </w:r>
    </w:p>
    <w:p>
      <w:pPr>
        <w:pStyle w:val="11"/>
        <w:rPr>
          <w:rFonts w:hint="eastAsia" w:ascii="宋体" w:hAnsi="宋体" w:cs="宋体"/>
          <w:b/>
          <w:color w:val="auto"/>
          <w:sz w:val="24"/>
        </w:rPr>
      </w:pPr>
    </w:p>
    <w:p>
      <w:pPr>
        <w:pStyle w:val="15"/>
        <w:spacing w:beforeAutospacing="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pPr>
        <w:spacing w:line="440" w:lineRule="exact"/>
        <w:ind w:firstLine="2520" w:firstLineChars="900"/>
        <w:rPr>
          <w:rFonts w:hint="eastAsia" w:ascii="宋体" w:hAnsi="宋体" w:cs="宋体"/>
          <w:color w:val="auto"/>
          <w:sz w:val="28"/>
          <w:szCs w:val="28"/>
        </w:rPr>
      </w:pPr>
      <w:r>
        <w:rPr>
          <w:rFonts w:hint="eastAsia" w:ascii="宋体" w:hAnsi="宋体" w:cs="宋体"/>
          <w:color w:val="auto"/>
          <w:sz w:val="28"/>
          <w:szCs w:val="28"/>
        </w:rPr>
        <w:t>日   期</w:t>
      </w:r>
      <w:r>
        <w:rPr>
          <w:rFonts w:ascii="宋体" w:hAnsi="宋体" w:cs="宋体"/>
          <w:color w:val="auto"/>
          <w:sz w:val="28"/>
          <w:szCs w:val="28"/>
        </w:rPr>
        <w:t>：</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pStyle w:val="11"/>
        <w:rPr>
          <w:rFonts w:hint="eastAsia" w:ascii="宋体" w:hAnsi="宋体" w:cs="宋体"/>
          <w:color w:val="auto"/>
          <w:sz w:val="28"/>
          <w:szCs w:val="28"/>
        </w:rPr>
      </w:pPr>
    </w:p>
    <w:p>
      <w:pPr>
        <w:pStyle w:val="5"/>
        <w:rPr>
          <w:color w:val="auto"/>
        </w:rPr>
      </w:pPr>
    </w:p>
    <w:p>
      <w:pPr>
        <w:pStyle w:val="11"/>
        <w:rPr>
          <w:color w:val="auto"/>
        </w:rPr>
      </w:pPr>
    </w:p>
    <w:p>
      <w:pPr>
        <w:spacing w:line="440" w:lineRule="exact"/>
        <w:jc w:val="center"/>
        <w:rPr>
          <w:rFonts w:hint="eastAsia" w:ascii="宋体" w:hAnsi="宋体" w:cs="宋体"/>
          <w:b/>
          <w:color w:val="auto"/>
          <w:kern w:val="0"/>
          <w:sz w:val="36"/>
          <w:szCs w:val="36"/>
        </w:rPr>
      </w:pPr>
      <w:r>
        <w:rPr>
          <w:rFonts w:hint="eastAsia" w:ascii="宋体" w:hAnsi="宋体" w:cs="宋体"/>
          <w:b/>
          <w:color w:val="auto"/>
          <w:kern w:val="0"/>
          <w:sz w:val="36"/>
          <w:szCs w:val="36"/>
        </w:rPr>
        <w:t>6、供应商资格要求和相关证明材料</w:t>
      </w:r>
    </w:p>
    <w:p>
      <w:pPr>
        <w:spacing w:line="440" w:lineRule="exact"/>
        <w:jc w:val="center"/>
        <w:rPr>
          <w:rFonts w:hint="eastAsia" w:ascii="宋体" w:hAnsi="宋体" w:cs="宋体"/>
          <w:b/>
          <w:color w:val="auto"/>
          <w:kern w:val="0"/>
          <w:sz w:val="36"/>
          <w:szCs w:val="36"/>
        </w:rPr>
      </w:pPr>
    </w:p>
    <w:p>
      <w:pPr>
        <w:tabs>
          <w:tab w:val="left" w:pos="540"/>
        </w:tabs>
        <w:spacing w:before="312" w:beforeLines="100" w:after="312" w:afterLines="100" w:line="440" w:lineRule="exact"/>
        <w:rPr>
          <w:rFonts w:hint="eastAsia" w:ascii="宋体" w:hAnsi="宋体" w:cs="宋体"/>
          <w:b/>
          <w:bCs/>
          <w:color w:val="auto"/>
          <w:kern w:val="0"/>
          <w:sz w:val="24"/>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spacing w:line="360" w:lineRule="auto"/>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eastAsia="宋体" w:cs="宋体"/>
          <w:color w:val="auto"/>
          <w:sz w:val="24"/>
        </w:rPr>
      </w:pPr>
    </w:p>
    <w:p>
      <w:pPr>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eastAsia="宋体" w:cs="宋体"/>
          <w:color w:val="auto"/>
          <w:sz w:val="24"/>
        </w:rPr>
      </w:pPr>
    </w:p>
    <w:p>
      <w:pPr>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eastAsia="宋体" w:cs="宋体"/>
          <w:color w:val="auto"/>
          <w:sz w:val="24"/>
        </w:rPr>
      </w:pPr>
    </w:p>
    <w:p>
      <w:pPr>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eastAsia="宋体" w:cs="宋体"/>
          <w:color w:val="auto"/>
          <w:sz w:val="24"/>
        </w:rPr>
      </w:pPr>
    </w:p>
    <w:p>
      <w:pPr>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eastAsia="宋体" w:cs="宋体"/>
          <w:color w:val="auto"/>
          <w:sz w:val="24"/>
        </w:rPr>
      </w:pPr>
    </w:p>
    <w:p>
      <w:pPr>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eastAsia="宋体" w:cs="宋体"/>
          <w:color w:val="auto"/>
          <w:sz w:val="24"/>
        </w:rPr>
      </w:pPr>
    </w:p>
    <w:p>
      <w:pPr>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eastAsia="宋体" w:cs="宋体"/>
          <w:color w:val="auto"/>
          <w:sz w:val="24"/>
        </w:rPr>
      </w:pPr>
    </w:p>
    <w:p>
      <w:pPr>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eastAsia="宋体" w:cs="宋体"/>
          <w:color w:val="auto"/>
          <w:sz w:val="24"/>
        </w:rPr>
      </w:pPr>
    </w:p>
    <w:p>
      <w:pPr>
        <w:rPr>
          <w:rFonts w:hint="eastAsia" w:ascii="宋体" w:hAnsi="宋体" w:cs="宋体"/>
          <w:color w:val="auto"/>
          <w:sz w:val="24"/>
        </w:rPr>
      </w:pPr>
    </w:p>
    <w:p>
      <w:pPr>
        <w:pStyle w:val="11"/>
        <w:rPr>
          <w:rFonts w:hint="eastAsia" w:ascii="宋体" w:hAnsi="宋体" w:cs="宋体"/>
          <w:color w:val="auto"/>
          <w:sz w:val="24"/>
        </w:rPr>
      </w:pPr>
    </w:p>
    <w:p>
      <w:pPr>
        <w:pStyle w:val="5"/>
        <w:rPr>
          <w:rFonts w:hint="eastAsia" w:ascii="宋体" w:hAnsi="宋体" w:eastAsia="宋体" w:cs="宋体"/>
          <w:color w:val="auto"/>
          <w:sz w:val="24"/>
        </w:rPr>
      </w:pPr>
    </w:p>
    <w:p>
      <w:pPr>
        <w:spacing w:line="440" w:lineRule="exact"/>
        <w:jc w:val="center"/>
        <w:rPr>
          <w:rFonts w:hint="eastAsia" w:ascii="宋体" w:hAnsi="宋体" w:cs="宋体"/>
          <w:b/>
          <w:color w:val="auto"/>
          <w:kern w:val="0"/>
          <w:sz w:val="36"/>
          <w:szCs w:val="36"/>
        </w:rPr>
      </w:pPr>
      <w:r>
        <w:rPr>
          <w:rFonts w:hint="eastAsia" w:ascii="宋体" w:hAnsi="宋体" w:cs="宋体"/>
          <w:b/>
          <w:color w:val="auto"/>
          <w:kern w:val="0"/>
          <w:sz w:val="36"/>
          <w:szCs w:val="36"/>
        </w:rPr>
        <w:t>7、本附件综合评分表评分项目要求的内容及证明材料</w:t>
      </w:r>
    </w:p>
    <w:p>
      <w:pPr>
        <w:rPr>
          <w:rFonts w:hint="eastAsia" w:ascii="宋体" w:hAnsi="宋体" w:cs="宋体"/>
          <w:color w:val="auto"/>
          <w:sz w:val="24"/>
        </w:rPr>
      </w:pPr>
    </w:p>
    <w:p>
      <w:pPr>
        <w:pStyle w:val="11"/>
        <w:rPr>
          <w:rFonts w:hint="eastAsia" w:ascii="宋体" w:hAnsi="宋体" w:cs="宋体"/>
          <w:color w:val="auto"/>
          <w:sz w:val="24"/>
        </w:rPr>
      </w:pPr>
    </w:p>
    <w:p>
      <w:pPr>
        <w:pStyle w:val="5"/>
        <w:jc w:val="center"/>
        <w:rPr>
          <w:color w:val="auto"/>
        </w:rPr>
      </w:pPr>
      <w:r>
        <w:rPr>
          <w:color w:val="auto"/>
        </w:rPr>
        <w:br w:type="page"/>
      </w:r>
      <w:r>
        <w:rPr>
          <w:rFonts w:hint="eastAsia" w:ascii="宋体" w:hAnsi="宋体" w:cs="宋体"/>
          <w:b/>
          <w:color w:val="auto"/>
          <w:kern w:val="0"/>
          <w:sz w:val="36"/>
          <w:szCs w:val="36"/>
        </w:rPr>
        <w:t>8、供应商认为需要的其它材料</w:t>
      </w:r>
    </w:p>
    <w:p>
      <w:pPr>
        <w:rPr>
          <w:rFonts w:hint="eastAsia" w:ascii="宋体" w:hAnsi="宋体" w:eastAsia="宋体" w:cs="宋体"/>
          <w:color w:val="auto"/>
          <w:sz w:val="24"/>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57805"/>
    <w:multiLevelType w:val="multilevel"/>
    <w:tmpl w:val="0C35780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5FE181D"/>
    <w:multiLevelType w:val="multilevel"/>
    <w:tmpl w:val="35FE181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6A60FAB"/>
    <w:multiLevelType w:val="multilevel"/>
    <w:tmpl w:val="46A60FA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B2A11"/>
    <w:rsid w:val="000143B4"/>
    <w:rsid w:val="000A378C"/>
    <w:rsid w:val="00143579"/>
    <w:rsid w:val="00213D7B"/>
    <w:rsid w:val="002900F7"/>
    <w:rsid w:val="003E4D6D"/>
    <w:rsid w:val="004102E1"/>
    <w:rsid w:val="004A35F1"/>
    <w:rsid w:val="0060457B"/>
    <w:rsid w:val="00651F94"/>
    <w:rsid w:val="00666265"/>
    <w:rsid w:val="006D30C2"/>
    <w:rsid w:val="007A5430"/>
    <w:rsid w:val="00833FA6"/>
    <w:rsid w:val="00865CC8"/>
    <w:rsid w:val="00AD0BEE"/>
    <w:rsid w:val="00B04A0F"/>
    <w:rsid w:val="00B54DA6"/>
    <w:rsid w:val="00B82DF2"/>
    <w:rsid w:val="00CE440A"/>
    <w:rsid w:val="00D02AB6"/>
    <w:rsid w:val="00D309D0"/>
    <w:rsid w:val="00F56C20"/>
    <w:rsid w:val="00FC1F64"/>
    <w:rsid w:val="00FD556D"/>
    <w:rsid w:val="00FF3F19"/>
    <w:rsid w:val="012D357C"/>
    <w:rsid w:val="02E610CF"/>
    <w:rsid w:val="04EE09FA"/>
    <w:rsid w:val="064B71E3"/>
    <w:rsid w:val="079C5424"/>
    <w:rsid w:val="09A514F4"/>
    <w:rsid w:val="09B054F7"/>
    <w:rsid w:val="0E481525"/>
    <w:rsid w:val="0F1E2159"/>
    <w:rsid w:val="0F4A548B"/>
    <w:rsid w:val="12067618"/>
    <w:rsid w:val="124D44D7"/>
    <w:rsid w:val="134C5737"/>
    <w:rsid w:val="13BB433E"/>
    <w:rsid w:val="145810EC"/>
    <w:rsid w:val="15851B17"/>
    <w:rsid w:val="172A64CE"/>
    <w:rsid w:val="19357C9E"/>
    <w:rsid w:val="19523515"/>
    <w:rsid w:val="1A236C7F"/>
    <w:rsid w:val="1D7178ED"/>
    <w:rsid w:val="1ED77ED5"/>
    <w:rsid w:val="20844713"/>
    <w:rsid w:val="22F563D8"/>
    <w:rsid w:val="2613657D"/>
    <w:rsid w:val="281E320E"/>
    <w:rsid w:val="2AD43AE9"/>
    <w:rsid w:val="2C457B32"/>
    <w:rsid w:val="2C825415"/>
    <w:rsid w:val="2CEC5DAF"/>
    <w:rsid w:val="2E131D39"/>
    <w:rsid w:val="2E4257FB"/>
    <w:rsid w:val="2E7B1F74"/>
    <w:rsid w:val="2FDC6547"/>
    <w:rsid w:val="315B2A11"/>
    <w:rsid w:val="31724144"/>
    <w:rsid w:val="3893768B"/>
    <w:rsid w:val="38EE1436"/>
    <w:rsid w:val="3A394391"/>
    <w:rsid w:val="3C7E6DBD"/>
    <w:rsid w:val="3E41774B"/>
    <w:rsid w:val="411639CD"/>
    <w:rsid w:val="46001DCB"/>
    <w:rsid w:val="49F72158"/>
    <w:rsid w:val="49FA498C"/>
    <w:rsid w:val="4A3A6608"/>
    <w:rsid w:val="4B7471CB"/>
    <w:rsid w:val="4C481818"/>
    <w:rsid w:val="4C602902"/>
    <w:rsid w:val="4C8707C2"/>
    <w:rsid w:val="4D1479A1"/>
    <w:rsid w:val="4DF80AFB"/>
    <w:rsid w:val="4EEB43B5"/>
    <w:rsid w:val="50816453"/>
    <w:rsid w:val="50AB5326"/>
    <w:rsid w:val="51463364"/>
    <w:rsid w:val="532E0036"/>
    <w:rsid w:val="533A2CDE"/>
    <w:rsid w:val="560A4BD0"/>
    <w:rsid w:val="56A938AB"/>
    <w:rsid w:val="586C319D"/>
    <w:rsid w:val="59491543"/>
    <w:rsid w:val="59B212B6"/>
    <w:rsid w:val="5A9B1F3F"/>
    <w:rsid w:val="5ABF68F1"/>
    <w:rsid w:val="5CD07E4F"/>
    <w:rsid w:val="5D073A83"/>
    <w:rsid w:val="5E612863"/>
    <w:rsid w:val="60761F4E"/>
    <w:rsid w:val="656C74F3"/>
    <w:rsid w:val="66122CF1"/>
    <w:rsid w:val="67A4378D"/>
    <w:rsid w:val="6BF948B6"/>
    <w:rsid w:val="6C89627C"/>
    <w:rsid w:val="71686AC8"/>
    <w:rsid w:val="730B3BF2"/>
    <w:rsid w:val="73EB0FA9"/>
    <w:rsid w:val="75162AA0"/>
    <w:rsid w:val="77DC4DFE"/>
    <w:rsid w:val="78042553"/>
    <w:rsid w:val="7B353CB2"/>
    <w:rsid w:val="7C0B59FE"/>
    <w:rsid w:val="7DF7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line="560" w:lineRule="exact"/>
      <w:jc w:val="left"/>
      <w:outlineLvl w:val="0"/>
    </w:pPr>
    <w:rPr>
      <w:rFonts w:ascii="Calibri" w:hAnsi="Calibri" w:eastAsia="黑体"/>
      <w:b/>
      <w:bCs/>
      <w:kern w:val="44"/>
      <w:sz w:val="30"/>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pacing w:line="360" w:lineRule="auto"/>
    </w:pPr>
    <w:rPr>
      <w:rFonts w:ascii="Arial" w:hAnsi="Arial" w:eastAsia="黑体"/>
      <w:sz w:val="20"/>
      <w:szCs w:val="20"/>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Body Text Indent"/>
    <w:basedOn w:val="1"/>
    <w:unhideWhenUsed/>
    <w:qFormat/>
    <w:uiPriority w:val="0"/>
    <w:pPr>
      <w:spacing w:after="120"/>
      <w:ind w:left="420" w:leftChars="200"/>
    </w:pPr>
    <w:rPr>
      <w:rFonts w:ascii="Calibri" w:hAnsi="Calibri" w:eastAsia="宋体" w:cs="Times New Roman"/>
    </w:rPr>
  </w:style>
  <w:style w:type="paragraph" w:styleId="9">
    <w:name w:val="Body Text Indent 2"/>
    <w:basedOn w:val="1"/>
    <w:qFormat/>
    <w:uiPriority w:val="0"/>
    <w:pPr>
      <w:spacing w:line="500" w:lineRule="exact"/>
      <w:ind w:firstLine="560" w:firstLineChars="200"/>
    </w:pPr>
    <w:rPr>
      <w:color w:val="000000"/>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2">
    <w:name w:val="toc 1"/>
    <w:basedOn w:val="1"/>
    <w:next w:val="1"/>
    <w:qFormat/>
    <w:uiPriority w:val="39"/>
  </w:style>
  <w:style w:type="paragraph" w:styleId="13">
    <w:name w:val="toc 2"/>
    <w:basedOn w:val="1"/>
    <w:next w:val="1"/>
    <w:qFormat/>
    <w:uiPriority w:val="0"/>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5">
    <w:name w:val="Normal (Web)"/>
    <w:basedOn w:val="1"/>
    <w:qFormat/>
    <w:uiPriority w:val="0"/>
    <w:pPr>
      <w:widowControl/>
      <w:spacing w:beforeAutospacing="1" w:afterAutospacing="1"/>
      <w:jc w:val="left"/>
    </w:pPr>
    <w:rPr>
      <w:rFonts w:ascii="宋体" w:hAnsi="宋体" w:eastAsia="宋体" w:cs="Times New Roman"/>
      <w:kern w:val="0"/>
      <w:sz w:val="24"/>
    </w:rPr>
  </w:style>
  <w:style w:type="paragraph" w:styleId="16">
    <w:name w:val="Body Text First Indent 2"/>
    <w:basedOn w:val="8"/>
    <w:unhideWhenUsed/>
    <w:qFormat/>
    <w:uiPriority w:val="98"/>
    <w:pPr>
      <w:spacing w:after="0"/>
      <w:ind w:left="0" w:leftChars="0" w:firstLine="200" w:firstLineChars="200"/>
    </w:pPr>
    <w:rPr>
      <w:rFonts w:ascii="Times New Roman" w:hAnsi="Times New Roman"/>
      <w:sz w:val="32"/>
    </w:r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basedOn w:val="18"/>
    <w:qFormat/>
    <w:uiPriority w:val="0"/>
    <w:rPr>
      <w:color w:val="0000FF"/>
      <w:u w:val="single"/>
    </w:rPr>
  </w:style>
  <w:style w:type="character" w:customStyle="1" w:styleId="22">
    <w:name w:val="标题 1 字符"/>
    <w:link w:val="2"/>
    <w:qFormat/>
    <w:uiPriority w:val="0"/>
    <w:rPr>
      <w:rFonts w:ascii="Calibri" w:hAnsi="Calibri" w:eastAsia="黑体"/>
      <w:b/>
      <w:bCs/>
      <w:kern w:val="44"/>
      <w:sz w:val="30"/>
      <w:szCs w:val="44"/>
    </w:rPr>
  </w:style>
  <w:style w:type="paragraph" w:customStyle="1" w:styleId="23">
    <w:name w:val="自标题1"/>
    <w:basedOn w:val="1"/>
    <w:next w:val="1"/>
    <w:qFormat/>
    <w:uiPriority w:val="0"/>
    <w:pPr>
      <w:keepNext/>
      <w:keepLines/>
      <w:spacing w:line="560" w:lineRule="exact"/>
      <w:jc w:val="left"/>
      <w:outlineLvl w:val="0"/>
    </w:pPr>
    <w:rPr>
      <w:rFonts w:hint="eastAsia" w:ascii="Calibri" w:hAnsi="Calibri" w:eastAsia="黑体"/>
      <w:b/>
      <w:bCs/>
      <w:kern w:val="44"/>
      <w:sz w:val="30"/>
      <w:szCs w:val="44"/>
    </w:rPr>
  </w:style>
  <w:style w:type="paragraph" w:customStyle="1" w:styleId="24">
    <w:name w:val="列出段落1"/>
    <w:basedOn w:val="1"/>
    <w:qFormat/>
    <w:uiPriority w:val="0"/>
    <w:pPr>
      <w:ind w:firstLine="420" w:firstLineChars="200"/>
    </w:pPr>
    <w:rPr>
      <w:rFonts w:ascii="Calibri" w:hAnsi="Calibri" w:eastAsia="宋体" w:cs="Times New Roman"/>
      <w:szCs w:val="21"/>
    </w:rPr>
  </w:style>
  <w:style w:type="paragraph" w:customStyle="1" w:styleId="25">
    <w:name w:val="TOC 标题1"/>
    <w:basedOn w:val="2"/>
    <w:next w:val="1"/>
    <w:qFormat/>
    <w:uiPriority w:val="39"/>
    <w:pPr>
      <w:widowControl/>
      <w:spacing w:before="240" w:line="259" w:lineRule="auto"/>
      <w:outlineLvl w:val="9"/>
    </w:pPr>
    <w:rPr>
      <w:rFonts w:ascii="Calibri Light" w:hAnsi="Calibri Light"/>
      <w:b w:val="0"/>
      <w:bCs w:val="0"/>
      <w:color w:val="2E74B5"/>
      <w:kern w:val="0"/>
      <w:sz w:val="32"/>
      <w:szCs w:val="32"/>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Table Paragraph"/>
    <w:basedOn w:val="1"/>
    <w:qFormat/>
    <w:uiPriority w:val="1"/>
    <w:rPr>
      <w:rFonts w:ascii="宋体" w:hAnsi="宋体" w:cs="宋体"/>
    </w:rPr>
  </w:style>
  <w:style w:type="paragraph" w:customStyle="1" w:styleId="28">
    <w:name w:val="my正文"/>
    <w:basedOn w:val="1"/>
    <w:qFormat/>
    <w:uiPriority w:val="0"/>
    <w:pPr>
      <w:spacing w:line="360" w:lineRule="auto"/>
      <w:ind w:firstLine="480" w:firstLineChars="200"/>
    </w:pPr>
    <w:rPr>
      <w:rFonts w:ascii="宋体" w:hAnsi="宋体" w:eastAsia="宋体" w:cs="Times New Roman"/>
      <w:kern w:val="0"/>
      <w:sz w:val="24"/>
      <w:szCs w:val="20"/>
    </w:rPr>
  </w:style>
  <w:style w:type="paragraph" w:customStyle="1" w:styleId="29">
    <w:name w:val="NormalIndent"/>
    <w:basedOn w:val="1"/>
    <w:qFormat/>
    <w:uiPriority w:val="0"/>
    <w:pPr>
      <w:widowControl/>
      <w:spacing w:line="360" w:lineRule="auto"/>
      <w:ind w:firstLine="420"/>
      <w:textAlignment w:val="baseline"/>
    </w:pPr>
    <w:rPr>
      <w:rFonts w:ascii="宋体"/>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cb844fa1-d2e3-4704-b9df-a091fc743290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5EB37A0F</paraID>
      <start>0</start>
      <end>2</end>
      <status>unmodified</status>
      <modifiedWord/>
      <trackRevisions>false</trackRevisions>
    </reviewItem>
    <reviewItem>
      <errorID>87408259-7190-40c4-a1e0-706a4adaccf9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478F6B8</paraID>
      <start>0</start>
      <end>2</end>
      <status>unmodified</status>
      <modifiedWord/>
      <trackRevisions>false</trackRevisions>
    </reviewItem>
    <reviewItem>
      <errorID>58e00018-3c85-40a9-b920-aab65be9e286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2A59FA7F</paraID>
      <start>0</start>
      <end>2</end>
      <status>unmodified</status>
      <modifiedWord/>
      <trackRevisions>false</trackRevisions>
    </reviewItem>
    <reviewItem>
      <errorID>02f391f7-23ad-4795-b741-86f2a8baef1f</errorID>
      <errorWord>(</errorWord>
      <group>L1_Format</group>
      <groupName>格式问题</groupName>
      <ability>L2_HalfPunc</ability>
      <abilityName>全半角检查</abilityName>
      <candidateList>
        <item>（</item>
      </candidateList>
      <explain>文本全半角错误。</explain>
      <paraID>2A59FA7F</paraID>
      <start>167</start>
      <end>168</end>
      <status>modified</status>
      <modifiedWord>（</modifiedWord>
      <trackRevisions>true</trackRevisions>
    </reviewItem>
    <reviewItem>
      <errorID>2a7ddb07-e73a-4dcd-8c86-081289b7da63</errorID>
      <errorWord>)</errorWord>
      <group>L1_Format</group>
      <groupName>格式问题</groupName>
      <ability>L2_HalfPunc</ability>
      <abilityName>全半角检查</abilityName>
      <candidateList>
        <item>）</item>
      </candidateList>
      <explain>文本全半角错误。</explain>
      <paraID>2A59FA7F</paraID>
      <start>201</start>
      <end>202</end>
      <status>unmodified</status>
      <modifiedWord/>
      <trackRevisions>false</trackRevisions>
    </reviewItem>
    <reviewItem>
      <errorID>4e9d416e-e5cf-4c37-b5dd-1aed9468e02b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37B40213</paraID>
      <start>0</start>
      <end>2</end>
      <status>unmodified</status>
      <modifiedWord/>
      <trackRevisions>false</trackRevisions>
    </reviewItem>
    <reviewItem>
      <errorID>ba7d1101-3776-493c-8495-d06469aad93f</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12DCC009</paraID>
      <start>185</start>
      <end>187</end>
      <status>unmodified</status>
      <modifiedWord/>
      <trackRevisions>false</trackRevisions>
    </reviewItem>
    <reviewItem>
      <errorID>7dede9cd-52c2-495a-b140-4cf7b561a10c</errorID>
      <errorWord>下午17时30</errorWord>
      <group>L1_Knowledge</group>
      <groupName>知识性问题</groupName>
      <ability>L2_Time</ability>
      <abilityName>日期时间</abilityName>
      <candidateList>
        <item>17时30</item>
      </candidateList>
      <explain>24小时制的时间，不需要强调“下午”。</explain>
      <paraID>585A7FF3</paraID>
      <start>23</start>
      <end>30</end>
      <status>ignored</status>
      <modifiedWord/>
      <trackRevisions>false</trackRevisions>
    </reviewItem>
    <reviewItem>
      <errorID>6b64f5ef-c3c5-4b3a-b039-ca747ab28971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4DCCFE01</paraID>
      <start>0</start>
      <end>2</end>
      <status>modified</status>
      <modifiedWord>1.</modifiedWord>
      <trackRevisions>true</trackRevisions>
    </reviewItem>
    <reviewItem>
      <errorID>c257e4e5-3804-44be-a370-28d820ee38a5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74A2D7DD</paraID>
      <start>0</start>
      <end>2</end>
      <status>modified</status>
      <modifiedWord>2.</modifiedWord>
      <trackRevisions>true</trackRevisions>
    </reviewItem>
    <reviewItem>
      <errorID>276f14fa-0710-4ff5-90b1-48bd7c728620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6FCF53E6</paraID>
      <start>0</start>
      <end>2</end>
      <status>modified</status>
      <modifiedWord>3.</modifiedWord>
      <trackRevisions>true</trackRevisions>
    </reviewItem>
    <reviewItem>
      <errorID>427f8023-9336-4e09-99a2-5511e41e35fa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1D2CCA2F</paraID>
      <start>0</start>
      <end>2</end>
      <status>unmodified</status>
      <modifiedWord/>
      <trackRevisions>false</trackRevisions>
    </reviewItem>
    <reviewItem>
      <errorID>a1abc85d-8679-4dfd-80b0-beed881110c0</errorID>
      <errorWord>若系</errorWord>
      <group>L1_Word</group>
      <groupName>字词问题</groupName>
      <ability>L2_Typo</ability>
      <abilityName>字词错误</abilityName>
      <candidateList>
        <item>若干</item>
      </candidateList>
      <explain>〈代〉疑问代词。多少（问数量或指不定量）：价值～？｜关于发展教育的～问题。</explain>
      <paraID>1D2CCA2F</paraID>
      <start>21</start>
      <end>25</end>
      <status>modified</status>
      <modifiedWord>若干</modifiedWord>
      <trackRevisions>true</trackRevisions>
    </reviewItem>
    <reviewItem>
      <errorID>3dcfaeeb-7a79-4578-907b-08e98efc21da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5262E627</paraID>
      <start>0</start>
      <end>2</end>
      <status>modified</status>
      <modifiedWord>1.</modifiedWord>
      <trackRevisions>true</trackRevisions>
    </reviewItem>
    <reviewItem>
      <errorID>32613e18-be66-4f63-a28c-91b14b15059c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7AB65E75</paraID>
      <start>0</start>
      <end>2</end>
      <status>modified</status>
      <modifiedWord>2.</modifiedWord>
      <trackRevisions>true</trackRevisions>
    </reviewItem>
    <reviewItem>
      <errorID>90d39554-a34e-4f93-8da4-475171fea4b9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3F77BD30</paraID>
      <start>0</start>
      <end>2</end>
      <status>modified</status>
      <modifiedWord>3.</modifiedWord>
      <trackRevisions>true</trackRevisions>
    </reviewItem>
    <reviewItem>
      <errorID>65dd49be-2a16-4b30-8e2e-2f867c1af03c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327E91DC</paraID>
      <start>0</start>
      <end>2</end>
      <status>unmodified</status>
      <modifiedWord/>
      <trackRevisions>false</trackRevisions>
    </reviewItem>
    <reviewItem>
      <errorID>a5eaaa19-1949-4a4d-82f8-be9624c791c6</errorID>
      <errorWord>其它</errorWord>
      <group>L1_Word</group>
      <groupName>字词问题</groupName>
      <ability>L2_Alias</ability>
      <abilityName>也作/曾用词</abilityName>
      <candidateList>
        <item>其他</item>
      </candidateList>
      <explain>词汇[其它]为不规范表述或旧称，其规范书面表述为[其他]。</explain>
      <paraID>327E91DC</paraID>
      <start>51</start>
      <end>53</end>
      <status>unmodified</status>
      <modifiedWord/>
      <trackRevisions>false</trackRevisions>
    </reviewItem>
    <reviewItem>
      <errorID>6e5727a9-5e50-472e-8646-3413524e21ff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391EDD91</paraID>
      <start>0</start>
      <end>2</end>
      <status>unmodified</status>
      <modifiedWord/>
      <trackRevisions>false</trackRevisions>
    </reviewItem>
    <reviewItem>
      <errorID>9ee8237b-173e-4803-ab61-fa5e2e6df376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2D1AA8B9</paraID>
      <start>0</start>
      <end>2</end>
      <status>unmodified</status>
      <modifiedWord/>
      <trackRevisions>false</trackRevisions>
    </reviewItem>
    <reviewItem>
      <errorID>dce870f9-c5d6-4a2a-a7f6-106e105ad91a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5E0FF0FD</paraID>
      <start>0</start>
      <end>2</end>
      <status>modified</status>
      <modifiedWord>1.</modifiedWord>
      <trackRevisions>true</trackRevisions>
    </reviewItem>
    <reviewItem>
      <errorID>3c671700-52c4-486a-b507-9d89db19ce04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1C73C5D8</paraID>
      <start>0</start>
      <end>2</end>
      <status>modified</status>
      <modifiedWord>2.</modifiedWord>
      <trackRevisions>true</trackRevisions>
    </reviewItem>
    <reviewItem>
      <errorID>83a957df-44e2-44d3-ac68-9c7696ef90a6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3801CBA3</paraID>
      <start>0</start>
      <end>2</end>
      <status>modified</status>
      <modifiedWord>3.</modifiedWord>
      <trackRevisions>true</trackRevisions>
    </reviewItem>
    <reviewItem>
      <errorID>942f828b-1bd1-4066-975f-431936c9af06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1ACC7E41</paraID>
      <start>0</start>
      <end>2</end>
      <status>modified</status>
      <modifiedWord>1.</modifiedWord>
      <trackRevisions>true</trackRevisions>
    </reviewItem>
    <reviewItem>
      <errorID>24786730-af52-4194-96cb-dc7dd78a1aad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59E77A7C</paraID>
      <start>0</start>
      <end>2</end>
      <status>modified</status>
      <modifiedWord>2.</modifiedWord>
      <trackRevisions>true</trackRevisions>
    </reviewItem>
    <reviewItem>
      <errorID>b1bcd138-c2ab-4bff-aeac-20d1afc4b809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2B4B2768</paraID>
      <start>0</start>
      <end>2</end>
      <status>modified</status>
      <modifiedWord>3.</modifiedWord>
      <trackRevisions>true</trackRevisions>
    </reviewItem>
    <reviewItem>
      <errorID>eeb7cd4d-e21e-4e12-8d24-0579a3b8b475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F3620F8</paraID>
      <start>0</start>
      <end>2</end>
      <status>modified</status>
      <modifiedWord>1.</modifiedWord>
      <trackRevisions>true</trackRevisions>
    </reviewItem>
    <reviewItem>
      <errorID>2a3f9e02-afd8-4cd4-8101-b00f45e1e8cf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F3620F8</paraID>
      <start>56</start>
      <end>59</end>
      <status>unmodified</status>
      <modifiedWord/>
      <trackRevisions>false</trackRevisions>
    </reviewItem>
    <reviewItem>
      <errorID>d07cb191-0d7d-4521-9f40-6ac3d4b23598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483FDB94</paraID>
      <start>0</start>
      <end>2</end>
      <status>modified</status>
      <modifiedWord>2.</modifiedWord>
      <trackRevisions>true</trackRevisions>
    </reviewItem>
    <reviewItem>
      <errorID>5b531daf-b7e6-44c1-a057-d1fed01b2944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6F46C78</paraID>
      <start>0</start>
      <end>2</end>
      <status>modified</status>
      <modifiedWord>1.</modifiedWord>
      <trackRevisions>true</trackRevisions>
    </reviewItem>
    <reviewItem>
      <errorID>d43b389d-64c2-46df-95c1-4c984e7333e2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4FCB06D2</paraID>
      <start>0</start>
      <end>2</end>
      <status>modified</status>
      <modifiedWord>2.</modifiedWord>
      <trackRevisions>true</trackRevisions>
    </reviewItem>
    <reviewItem>
      <errorID>88b3672b-a458-44a7-8829-be4ae49afdfa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37DB6B4D</paraID>
      <start>0</start>
      <end>2</end>
      <status>modified</status>
      <modifiedWord>3.</modifiedWord>
      <trackRevisions>true</trackRevisions>
    </reviewItem>
    <reviewItem>
      <errorID>e01d536f-27ed-46e7-8f01-b40206028f78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245C031C</paraID>
      <start>0</start>
      <end>2</end>
      <status>modified</status>
      <modifiedWord>1.</modifiedWord>
      <trackRevisions>true</trackRevisions>
    </reviewItem>
    <reviewItem>
      <errorID>98ffae2f-ed0f-476a-a444-2440ebd48e1a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3E9EE093</paraID>
      <start>0</start>
      <end>2</end>
      <status>modified</status>
      <modifiedWord>2.</modifiedWord>
      <trackRevisions>true</trackRevisions>
    </reviewItem>
    <reviewItem>
      <errorID>57908fbc-044a-42a9-a232-5097f7143e70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5E3C0039</paraID>
      <start>0</start>
      <end>2</end>
      <status>modified</status>
      <modifiedWord>3.</modifiedWord>
      <trackRevisions>true</trackRevisions>
    </reviewItem>
    <reviewItem>
      <errorID>3f58364c-b566-418d-a54d-4807cc7dd54b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32C9F935</paraID>
      <start>0</start>
      <end>2</end>
      <status>unmodified</status>
      <modifiedWord/>
      <trackRevisions>false</trackRevisions>
    </reviewItem>
    <reviewItem>
      <errorID>a443b74e-05db-4e09-befc-5a322f71ed0e</errorID>
      <errorWord>更正更正</errorWord>
      <group>L1_Word</group>
      <groupName>字词问题</groupName>
      <ability>L2_Typo</ability>
      <abilityName>字词错误</abilityName>
      <candidateList>
        <item>更正</item>
      </candidateList>
      <explain/>
      <paraID>32C9F935</paraID>
      <start>101</start>
      <end>105</end>
      <status>unmodified</status>
      <modifiedWord/>
      <trackRevisions>false</trackRevisions>
    </reviewItem>
    <reviewItem>
      <errorID>efb487bd-6e00-4886-974a-06ca30d8f83c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226128A8</paraID>
      <start>0</start>
      <end>2</end>
      <status>unmodified</status>
      <modifiedWord/>
      <trackRevisions>false</trackRevisions>
    </reviewItem>
    <reviewItem>
      <errorID>af8ef104-30c2-4dda-b547-668ff3457930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346927EA</paraID>
      <start>0</start>
      <end>2</end>
      <status>unmodified</status>
      <modifiedWord/>
      <trackRevisions>false</trackRevisions>
    </reviewItem>
    <reviewItem>
      <errorID>0dc5d4a7-080d-4fd8-9431-ea85f36b857d</errorID>
      <errorWord>其它</errorWord>
      <group>L1_Word</group>
      <groupName>字词问题</groupName>
      <ability>L2_Alias</ability>
      <abilityName>也作/曾用词</abilityName>
      <candidateList>
        <item>其他</item>
      </candidateList>
      <explain>词汇[其它]为不规范表述或旧称，其规范书面表述为[其他]。</explain>
      <paraID>3B2BE6E2</paraID>
      <start>0</start>
      <end>2</end>
      <status>unmodified</status>
      <modifiedWord/>
      <trackRevisions>false</trackRevisions>
    </reviewItem>
    <reviewItem>
      <errorID>438be1b5-dee4-4d67-9b00-7a31e206e8af</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526F845</paraID>
      <start>3</start>
      <end>7</end>
      <status>unmodified</status>
      <modifiedWord/>
      <trackRevisions>false</trackRevisions>
    </reviewItem>
    <reviewItem>
      <errorID>ef6e4730-be75-41d1-98fa-11f0a4655176</errorID>
      <errorWord>法律、法规</errorWord>
      <group>L1_Word</group>
      <groupName>字词问题</groupName>
      <ability>L2_Typo</ability>
      <abilityName>字词错误</abilityName>
      <candidateList>
        <item>法律法规</item>
      </candidateList>
      <explain/>
      <paraID>57919D83</paraID>
      <start>3</start>
      <end>8</end>
      <status>unmodified</status>
      <modifiedWord/>
      <trackRevisions>false</trackRevisions>
    </reviewItem>
    <reviewItem>
      <errorID>4e961df5-050c-46e6-b88e-c0eae4cd2d7e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6EAB760A</paraID>
      <start>0</start>
      <end>2</end>
      <status>unmodified</status>
      <modifiedWord/>
      <trackRevisions>false</trackRevisions>
    </reviewItem>
    <reviewItem>
      <errorID>0c6ed46b-d98d-46f0-b72f-4c4170af1ff5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5E4DF561</paraID>
      <start>0</start>
      <end>2</end>
      <status>unmodified</status>
      <modifiedWord/>
      <trackRevisions>false</trackRevisions>
    </reviewItem>
    <reviewItem>
      <errorID>c8df5728-558d-4304-937d-ab0d654326b8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363846ED</paraID>
      <start>0</start>
      <end>3</end>
      <status>unmodified</status>
      <modifiedWord/>
      <trackRevisions>false</trackRevisions>
    </reviewItem>
    <reviewItem>
      <errorID>020dc33a-3cdd-46a3-b5be-4f651091c48f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28E4A4D0</paraID>
      <start>0</start>
      <end>3</end>
      <status>unmodified</status>
      <modifiedWord/>
      <trackRevisions>false</trackRevisions>
    </reviewItem>
    <reviewItem>
      <errorID>e7dc8d4f-6154-4e0f-b6a3-ad6cca63ca39</errorID>
      <errorWord>价格分</errorWord>
      <group>L1_Word</group>
      <groupName>字词问题</groupName>
      <ability>L2_Typo</ability>
      <abilityName>字词错误</abilityName>
      <candidateList>
        <item>价格</item>
      </candidateList>
      <explain/>
      <paraID>202A262D</paraID>
      <start>79</start>
      <end>82</end>
      <status>unmodified</status>
      <modifiedWord/>
      <trackRevisions>false</trackRevisions>
    </reviewItem>
    <reviewItem>
      <errorID>22b46e85-668e-4f5a-91bb-97b99c38d575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48900672</paraID>
      <start>0</start>
      <end>3</end>
      <status>unmodified</status>
      <modifiedWord/>
      <trackRevisions>false</trackRevisions>
    </reviewItem>
    <reviewItem>
      <errorID>95c7ef7a-34c5-4c4f-9b15-c817a2f7f045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4EB8B974</paraID>
      <start>0</start>
      <end>2</end>
      <status>modified</status>
      <modifiedWord>1.</modifiedWord>
      <trackRevisions>true</trackRevisions>
    </reviewItem>
    <reviewItem>
      <errorID>74009deb-4a73-4416-807b-e776b3805150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1908B24F</paraID>
      <start>0</start>
      <end>2</end>
      <status>modified</status>
      <modifiedWord>2.</modifiedWord>
      <trackRevisions>true</trackRevisions>
    </reviewItem>
    <reviewItem>
      <errorID>18baef60-5aa0-468b-b82c-914f2b0778a8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6F85C47F</paraID>
      <start>0</start>
      <end>2</end>
      <status>modified</status>
      <modifiedWord>3.</modifiedWord>
      <trackRevisions>true</trackRevisions>
    </reviewItem>
    <reviewItem>
      <errorID>fcaa3122-6634-43c2-a3e5-f6f00628e9d1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22006AE9</paraID>
      <start>0</start>
      <end>2</end>
      <status>unmodified</status>
      <modifiedWord/>
      <trackRevisions>false</trackRevisions>
    </reviewItem>
    <reviewItem>
      <errorID>7b89b995-3cc3-4282-93cf-438aefd987d9</errorID>
      <errorWord>二位</errorWord>
      <group>L1_Word</group>
      <groupName>字词问题</groupName>
      <ability>L2_Typo</ability>
      <abilityName>字词错误</abilityName>
      <candidateList>
        <item>两位</item>
      </candidateList>
      <explain/>
      <paraID>22006AE9</paraID>
      <start>30</start>
      <end>32</end>
      <status>unmodified</status>
      <modifiedWord/>
      <trackRevisions>false</trackRevisions>
    </reviewItem>
    <reviewItem>
      <errorID>5d1da0fd-3b3c-4384-9750-d3171be45251</errorID>
      <errorWord>)</errorWord>
      <group>L1_Format</group>
      <groupName>格式问题</groupName>
      <ability>L2_HalfPunc</ability>
      <abilityName>全半角检查</abilityName>
      <candidateList>
        <item>）</item>
      </candidateList>
      <explain>文本全半角错误。</explain>
      <paraID> 34BAE45</paraID>
      <start>3</start>
      <end>4</end>
      <status>unmodified</status>
      <modifiedWord/>
      <trackRevisions>false</trackRevisions>
    </reviewItem>
    <reviewItem>
      <errorID>424bdbca-71dd-4d52-af4d-dd0bd9cc8a4b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299B0004</paraID>
      <start>0</start>
      <end>2</end>
      <status>modified</status>
      <modifiedWord>1.</modifiedWord>
      <trackRevisions>true</trackRevisions>
    </reviewItem>
    <reviewItem>
      <errorID>8910ecfd-fef1-439f-86b8-1679b083e5a9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633830E1</paraID>
      <start>0</start>
      <end>2</end>
      <status>modified</status>
      <modifiedWord>2.</modifiedWord>
      <trackRevisions>true</trackRevisions>
    </reviewItem>
    <reviewItem>
      <errorID>873451c8-5045-400a-890b-4670d9b8e3bd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572D55AF</paraID>
      <start>0</start>
      <end>2</end>
      <status>modified</status>
      <modifiedWord>3.</modifiedWord>
      <trackRevisions>true</trackRevisions>
    </reviewItem>
    <reviewItem>
      <errorID>5fa5e393-adb2-4072-8b79-54be9bdc7ddb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4933A724</paraID>
      <start>0</start>
      <end>2</end>
      <status>modified</status>
      <modifiedWord>1.</modifiedWord>
      <trackRevisions>true</trackRevisions>
    </reviewItem>
    <reviewItem>
      <errorID>b79ee2b5-ec31-446e-9560-911f344cefa0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FC16ADD</paraID>
      <start>0</start>
      <end>2</end>
      <status>modified</status>
      <modifiedWord>2.</modifiedWord>
      <trackRevisions>true</trackRevisions>
    </reviewItem>
    <reviewItem>
      <errorID>f98c2274-501c-4c3a-8d46-ca7a4d2bd8f5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56E1CC18</paraID>
      <start>0</start>
      <end>2</end>
      <status>modified</status>
      <modifiedWord>1.</modifiedWord>
      <trackRevisions>true</trackRevisions>
    </reviewItem>
    <reviewItem>
      <errorID>50c8e22b-9854-4692-8f63-512725e712a2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3B88E903</paraID>
      <start>0</start>
      <end>2</end>
      <status>modified</status>
      <modifiedWord>2.</modifiedWord>
      <trackRevisions>true</trackRevisions>
    </reviewItem>
    <reviewItem>
      <errorID>01a9152b-ac1f-4a99-9ebf-7770a11b138a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44BD4A15</paraID>
      <start>0</start>
      <end>2</end>
      <status>modified</status>
      <modifiedWord>3.</modifiedWord>
      <trackRevisions>true</trackRevisions>
    </reviewItem>
    <reviewItem>
      <errorID>725bdf9c-f966-4ded-8211-5640a37faa40</errorID>
      <errorWord>(</errorWord>
      <group>L1_Format</group>
      <groupName>格式问题</groupName>
      <ability>L2_HalfPunc</ability>
      <abilityName>全半角检查</abilityName>
      <candidateList>
        <item>（</item>
      </candidateList>
      <explain>文本全半角错误。</explain>
      <paraID> E6240C4</paraID>
      <start>4</start>
      <end>5</end>
      <status>modified</status>
      <modifiedWord>（</modifiedWord>
      <trackRevisions>true</trackRevisions>
    </reviewItem>
    <reviewItem>
      <errorID>be5b3529-3d9b-4144-86fd-b69ac6b81e8a</errorID>
      <errorWord>)</errorWord>
      <group>L1_Format</group>
      <groupName>格式问题</groupName>
      <ability>L2_HalfPunc</ability>
      <abilityName>全半角检查</abilityName>
      <candidateList>
        <item>）</item>
      </candidateList>
      <explain>文本全半角错误。</explain>
      <paraID> E6240C4</paraID>
      <start>13</start>
      <end>14</end>
      <status>unmodified</status>
      <modifiedWord/>
      <trackRevisions>false</trackRevisions>
    </reviewItem>
    <reviewItem>
      <errorID>31f395ac-c955-4676-b8c2-9d8ec1e1af16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70BC455B</paraID>
      <start>0</start>
      <end>3</end>
      <status>unmodified</status>
      <modifiedWord/>
      <trackRevisions>false</trackRevisions>
    </reviewItem>
    <reviewItem>
      <errorID>cedf4a5a-fded-4570-9a08-143b53edc861</errorID>
      <errorWord>提出质疑</errorWord>
      <group>L1_Word</group>
      <groupName>字词问题</groupName>
      <ability>L2_Typo</ability>
      <abilityName>字词错误</abilityName>
      <candidateList>
        <item>质疑</item>
      </candidateList>
      <explain>〈动〉提出疑问：～问难。</explain>
      <paraID>444FA564</paraID>
      <start>2</start>
      <end>6</end>
      <status>unmodified</status>
      <modifiedWord/>
      <trackRevisions>false</trackRevisions>
    </reviewItem>
    <reviewItem>
      <errorID>b9f1dbdb-1f46-4f01-9ba3-4a003701e132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4FF07B4</paraID>
      <start>0</start>
      <end>2</end>
      <status>modified</status>
      <modifiedWord>1.</modifiedWord>
      <trackRevisions>true</trackRevisions>
    </reviewItem>
    <reviewItem>
      <errorID>867c4f8d-0e7a-48d8-b287-799e8986a991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6164E35D</paraID>
      <start>0</start>
      <end>2</end>
      <status>modified</status>
      <modifiedWord>2.</modifiedWord>
      <trackRevisions>true</trackRevisions>
    </reviewItem>
    <reviewItem>
      <errorID>c5d40781-480f-47f2-a1f7-d39ffb77b0d0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6D99BA64</paraID>
      <start>0</start>
      <end>2</end>
      <status>modified</status>
      <modifiedWord>3.</modifiedWord>
      <trackRevisions>true</trackRevisions>
    </reviewItem>
    <reviewItem>
      <errorID>80679db6-f5b9-4b91-ae05-537790cffc30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67CB9DC1</paraID>
      <start>0</start>
      <end>2</end>
      <status>unmodified</status>
      <modifiedWord/>
      <trackRevisions>false</trackRevisions>
    </reviewItem>
    <reviewItem>
      <errorID>f233fed2-1bdc-4dd2-893f-56c53f735adb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7AC6AB05</paraID>
      <start>0</start>
      <end>2</end>
      <status>unmodified</status>
      <modifiedWord/>
      <trackRevisions>false</trackRevisions>
    </reviewItem>
    <reviewItem>
      <errorID>d53bccd3-d24f-4f9a-a08c-afd359485415</errorID>
      <errorWord>应</errorWord>
      <group>L1_Word</group>
      <groupName>字词问题</groupName>
      <ability>L2_Typo</ability>
      <abilityName>字词错误</abilityName>
      <candidateList>
        <item>应用</item>
      </candidateList>
      <explain/>
      <paraID>7AC6AB05</paraID>
      <start>10</start>
      <end>11</end>
      <status>unmodified</status>
      <modifiedWord/>
      <trackRevisions>false</trackRevisions>
    </reviewItem>
    <reviewItem>
      <errorID>5ae89740-0b16-4a98-9c22-04e93d5dc91e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D8DE79E</paraID>
      <start>0</start>
      <end>2</end>
      <status>unmodified</status>
      <modifiedWord/>
      <trackRevisions>false</trackRevisions>
    </reviewItem>
    <reviewItem>
      <errorID>21afc55d-a77b-4a50-9f08-6cd91f827be5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3AAAB059</paraID>
      <start>0</start>
      <end>2</end>
      <status>modified</status>
      <modifiedWord>1.</modifiedWord>
      <trackRevisions>true</trackRevisions>
    </reviewItem>
    <reviewItem>
      <errorID>4cd5e00a-b637-4e7c-ba43-ff07fef249f0</errorID>
      <errorWord>帐</errorWord>
      <group>L1_Word</group>
      <groupName>字词问题</groupName>
      <ability>L2_Typo</ability>
      <abilityName>字词错误</abilityName>
      <candidateList>
        <item>账</item>
      </candidateList>
      <explain>存在发音相同字词的误用。</explain>
      <paraID>74DB5F04</paraID>
      <start>196</start>
      <end>197</end>
      <status>unmodified</status>
      <modifiedWord/>
      <trackRevisions>false</trackRevisions>
    </reviewItem>
    <reviewItem>
      <errorID>917d5930-012e-4b85-ab57-3cbe3ca4c94c</errorID>
      <errorWord>精细帐</errorWord>
      <group>L1_Word</group>
      <groupName>字词问题</groupName>
      <ability>L2_Alias</ability>
      <abilityName>也作/曾用词</abilityName>
      <candidateList>
        <item>精细账</item>
      </candidateList>
      <explain>词汇[精细帐]为不规范表述或旧称，其规范书面表述为[精细账]。</explain>
      <paraID>74DB5F04</paraID>
      <start>202</start>
      <end>205</end>
      <status>unmodified</status>
      <modifiedWord/>
      <trackRevisions>false</trackRevisions>
    </reviewItem>
    <reviewItem>
      <errorID>1296f8d3-3c00-4128-b598-53c339af433a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66337172</paraID>
      <start>0</start>
      <end>2</end>
      <status>modified</status>
      <modifiedWord>2.</modifiedWord>
      <trackRevisions>true</trackRevisions>
    </reviewItem>
    <reviewItem>
      <errorID>115f96f7-c091-4a38-bebe-19b58f33124c</errorID>
      <errorWord>保障的</errorWord>
      <group>L1_Word</group>
      <groupName>字词问题</groupName>
      <ability>L2_Typo</ability>
      <abilityName>字词错误</abilityName>
      <candidateList>
        <item>保障</item>
      </candidateList>
      <explain/>
      <paraID>766254B9</paraID>
      <start>131</start>
      <end>134</end>
      <status>unmodified</status>
      <modifiedWord/>
      <trackRevisions>false</trackRevisions>
    </reviewItem>
    <reviewItem>
      <errorID>33e76764-265c-4c9f-8fbb-11261ca58dc2</errorID>
      <errorWord>增增</errorWord>
      <group>L1_Word</group>
      <groupName>字词问题</groupName>
      <ability>L2_Typo</ability>
      <abilityName>字词错误</abilityName>
      <candidateList>
        <item>增</item>
      </candidateList>
      <explain/>
      <paraID> 982045F</paraID>
      <start>112</start>
      <end>114</end>
      <status>unmodified</status>
      <modifiedWord/>
      <trackRevisions>false</trackRevisions>
    </reviewItem>
    <reviewItem>
      <errorID>b3642e8a-1147-45cc-a4b2-ce6c6b1adb89</errorID>
      <errorWord>贯串</errorWord>
      <group>L1_Word</group>
      <groupName>字词问题</groupName>
      <ability>L2_Typo</ability>
      <abilityName>字词错误</abilityName>
      <candidateList>
        <item>贯穿</item>
      </candidateList>
      <explain/>
      <paraID>76A4BE2B</paraID>
      <start>63</start>
      <end>67</end>
      <status>modified</status>
      <modifiedWord>贯穿</modifiedWord>
      <trackRevisions>true</trackRevisions>
    </reviewItem>
    <reviewItem>
      <errorID>8f864177-2cf7-46d8-8a11-0a74ca6c42ed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283C2B6D</paraID>
      <start>0</start>
      <end>2</end>
      <status>modified</status>
      <modifiedWord>2.</modifiedWord>
      <trackRevisions>true</trackRevisions>
    </reviewItem>
    <reviewItem>
      <errorID>60742d3f-3634-4c4c-99e7-8eb5abca25ee</errorID>
      <errorWord>,</errorWord>
      <group>L1_Format</group>
      <groupName>格式问题</groupName>
      <ability>L2_HalfPunc</ability>
      <abilityName>全半角检查</abilityName>
      <candidateList>
        <item>，</item>
      </candidateList>
      <explain>文本全半角错误。</explain>
      <paraID>571E7C75</paraID>
      <start>23</start>
      <end>24</end>
      <status>unmodified</status>
      <modifiedWord/>
      <trackRevisions>false</trackRevisions>
    </reviewItem>
    <reviewItem>
      <errorID>2c0f391d-f6c5-4d22-9c60-9c940f8322da</errorID>
      <errorWord>,</errorWord>
      <group>L1_Word</group>
      <groupName>字词问题</groupName>
      <ability>L2_Typo</ability>
      <abilityName>字词错误</abilityName>
      <candidateList>
        <item>,必</item>
      </candidateList>
      <explain/>
      <paraID>571E7C75</paraID>
      <start>72</start>
      <end>73</end>
      <status>unmodified</status>
      <modifiedWord/>
      <trackRevisions>false</trackRevisions>
    </reviewItem>
    <reviewItem>
      <errorID>f2f5ec78-3558-4f91-8d20-72e10cc66ea6</errorID>
      <errorWord>,</errorWord>
      <group>L1_Format</group>
      <groupName>格式问题</groupName>
      <ability>L2_HalfPunc</ability>
      <abilityName>全半角检查</abilityName>
      <candidateList>
        <item>，</item>
      </candidateList>
      <explain>文本全半角错误。</explain>
      <paraID>571E7C75</paraID>
      <start>82</start>
      <end>83</end>
      <status>unmodified</status>
      <modifiedWord/>
      <trackRevisions>false</trackRevisions>
    </reviewItem>
    <reviewItem>
      <errorID>e1c99e11-4fff-42d8-8c88-377fb71994ae</errorID>
      <errorWord>,</errorWord>
      <group>L1_Format</group>
      <groupName>格式问题</groupName>
      <ability>L2_HalfPunc</ability>
      <abilityName>全半角检查</abilityName>
      <candidateList>
        <item>，</item>
      </candidateList>
      <explain>文本全半角错误。</explain>
      <paraID>571E7C75</paraID>
      <start>96</start>
      <end>97</end>
      <status>unmodified</status>
      <modifiedWord/>
      <trackRevisions>false</trackRevisions>
    </reviewItem>
    <reviewItem>
      <errorID>bab62e87-e427-4061-9de6-d3e058d18324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108C9CF4</paraID>
      <start>0</start>
      <end>2</end>
      <status>modified</status>
      <modifiedWord>2.</modifiedWord>
      <trackRevisions>true</trackRevisions>
    </reviewItem>
    <reviewItem>
      <errorID>ae431579-3650-4163-a4f2-fdad847e9dea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15E15251</paraID>
      <start>0</start>
      <end>2</end>
      <status>modified</status>
      <modifiedWord>1.</modifiedWord>
      <trackRevisions>true</trackRevisions>
    </reviewItem>
    <reviewItem>
      <errorID>46b3558c-0bb9-4f9b-8cba-7ea18929ead9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7177EDA3</paraID>
      <start>0</start>
      <end>2</end>
      <status>modified</status>
      <modifiedWord>2.</modifiedWord>
      <trackRevisions>true</trackRevisions>
    </reviewItem>
    <reviewItem>
      <errorID>e9ad0bc7-1461-43fe-88ba-0439a16d77fe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200C8C8A</paraID>
      <start>0</start>
      <end>2</end>
      <status>modified</status>
      <modifiedWord>1.</modifiedWord>
      <trackRevisions>true</trackRevisions>
    </reviewItem>
    <reviewItem>
      <errorID>24e12c37-2094-43c0-9ece-675e60a1c804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76C9B6AF</paraID>
      <start>0</start>
      <end>2</end>
      <status>modified</status>
      <modifiedWord>2.</modifiedWord>
      <trackRevisions>true</trackRevisions>
    </reviewItem>
    <reviewItem>
      <errorID>45f3f5bc-8736-4813-adab-d8382bf9104c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5DABF741</paraID>
      <start>0</start>
      <end>2</end>
      <status>modified</status>
      <modifiedWord>1.</modifiedWord>
      <trackRevisions>true</trackRevisions>
    </reviewItem>
    <reviewItem>
      <errorID>f86ea7d3-5205-4226-981d-503d7ecb8e84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A0DF0F8</paraID>
      <start>0</start>
      <end>2</end>
      <status>modified</status>
      <modifiedWord>2.</modifiedWord>
      <trackRevisions>true</trackRevisions>
    </reviewItem>
    <reviewItem>
      <errorID>a1773c14-e17f-4dd3-a99f-fdaa81a2f113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C49AF32</paraID>
      <start>0</start>
      <end>2</end>
      <status>modified</status>
      <modifiedWord>1.</modifiedWord>
      <trackRevisions>true</trackRevisions>
    </reviewItem>
    <reviewItem>
      <errorID>0bbef0b1-93a9-4757-ab30-8ad24832c318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34746116</paraID>
      <start>0</start>
      <end>2</end>
      <status>modified</status>
      <modifiedWord>2.</modifiedWord>
      <trackRevisions>true</trackRevisions>
    </reviewItem>
    <reviewItem>
      <errorID>fa4ae902-b13d-4f82-b570-b922f60af5cd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167BFE60</paraID>
      <start>0</start>
      <end>2</end>
      <status>modified</status>
      <modifiedWord>3.</modifiedWord>
      <trackRevisions>true</trackRevisions>
    </reviewItem>
    <reviewItem>
      <errorID>f1321563-60d3-4878-b326-ff3acd53b986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1DF66E12</paraID>
      <start>0</start>
      <end>2</end>
      <status>unmodified</status>
      <modifiedWord/>
      <trackRevisions>false</trackRevisions>
    </reviewItem>
    <reviewItem>
      <errorID>8e6994b9-7521-45fd-9710-416066706376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7E5BD967</paraID>
      <start>0</start>
      <end>2</end>
      <status>modified</status>
      <modifiedWord>1.</modifiedWord>
      <trackRevisions>true</trackRevisions>
    </reviewItem>
    <reviewItem>
      <errorID>adc6d323-46fa-460f-bad2-5cd372d95e02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345CE45B</paraID>
      <start>0</start>
      <end>2</end>
      <status>modified</status>
      <modifiedWord>2.</modifiedWord>
      <trackRevisions>true</trackRevisions>
    </reviewItem>
    <reviewItem>
      <errorID>86168661-4c9a-4dcd-9cc0-96c8cbdb7170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72C3B27B</paraID>
      <start>0</start>
      <end>2</end>
      <status>modified</status>
      <modifiedWord>1.</modifiedWord>
      <trackRevisions>true</trackRevisions>
    </reviewItem>
    <reviewItem>
      <errorID>399caa9c-db5f-49d8-97c3-62c0f405ab08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589DBC5</paraID>
      <start>0</start>
      <end>2</end>
      <status>modified</status>
      <modifiedWord>2.</modifiedWord>
      <trackRevisions>true</trackRevisions>
    </reviewItem>
    <reviewItem>
      <errorID>8d429c15-b62e-47e6-9256-ffdaf15313ca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B9F694D</paraID>
      <start>0</start>
      <end>2</end>
      <status>modified</status>
      <modifiedWord>3.</modifiedWord>
      <trackRevisions>true</trackRevisions>
    </reviewItem>
    <reviewItem>
      <errorID>6c685c69-4881-4a03-a3a3-c24743b2091c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5B761919</paraID>
      <start>0</start>
      <end>2</end>
      <status>unmodified</status>
      <modifiedWord/>
      <trackRevisions>false</trackRevisions>
    </reviewItem>
    <reviewItem>
      <errorID>afb9d311-f5e4-4c9a-af1d-c68fd6a68330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54ADB535</paraID>
      <start>0</start>
      <end>2</end>
      <status>unmodified</status>
      <modifiedWord/>
      <trackRevisions>false</trackRevisions>
    </reviewItem>
    <reviewItem>
      <errorID>30a0e513-96c7-4942-9ccb-8b13d68085bf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365A01A</paraID>
      <start>0</start>
      <end>2</end>
      <status>unmodified</status>
      <modifiedWord/>
      <trackRevisions>false</trackRevisions>
    </reviewItem>
    <reviewItem>
      <errorID>5c3d90f3-d760-4c3c-b898-07cdff26d90a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775005D9</paraID>
      <start>0</start>
      <end>2</end>
      <status>modified</status>
      <modifiedWord>1.</modifiedWord>
      <trackRevisions>true</trackRevisions>
    </reviewItem>
    <reviewItem>
      <errorID>af254acc-5b52-4a9c-ab6a-8974bd381c97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7267956F</paraID>
      <start>0</start>
      <end>2</end>
      <status>modified</status>
      <modifiedWord>2.</modifiedWord>
      <trackRevisions>true</trackRevisions>
    </reviewItem>
    <reviewItem>
      <errorID>a21fd7f9-530a-4a5d-bcb1-f5f7f9506d9e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55C3F6BD</paraID>
      <start>0</start>
      <end>2</end>
      <status>modified</status>
      <modifiedWord>3.</modifiedWord>
      <trackRevisions>true</trackRevisions>
    </reviewItem>
    <reviewItem>
      <errorID>6f2eb422-ef27-4b98-93af-0f044a2cccee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4308A7EC</paraID>
      <start>0</start>
      <end>2</end>
      <status>unmodified</status>
      <modifiedWord/>
      <trackRevisions>false</trackRevisions>
    </reviewItem>
    <reviewItem>
      <errorID>631a380a-338e-468e-8b59-d57dd0b662e4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2B068F2F</paraID>
      <start>0</start>
      <end>2</end>
      <status>unmodified</status>
      <modifiedWord/>
      <trackRevisions>false</trackRevisions>
    </reviewItem>
    <reviewItem>
      <errorID>923387f7-b7a7-43fd-9ef0-60ad87201fa2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2A8B7476</paraID>
      <start>0</start>
      <end>2</end>
      <status>unmodified</status>
      <modifiedWord/>
      <trackRevisions>false</trackRevisions>
    </reviewItem>
    <reviewItem>
      <errorID>67f9b237-ef43-4d3d-ba3d-a0bc7acaf86a</errorID>
      <errorWord>求</errorWord>
      <group>L1_Word</group>
      <groupName>字词问题</groupName>
      <ability>L2_Typo</ability>
      <abilityName>字词错误</abilityName>
      <candidateList>
        <item>求和</item>
      </candidateList>
      <explain/>
      <paraID>2A8B7476</paraID>
      <start>8</start>
      <end>11</end>
      <status>modified</status>
      <modifiedWord>求和</modifiedWord>
      <trackRevisions>true</trackRevisions>
    </reviewItem>
    <reviewItem>
      <errorID>c09be0c6-41ac-43dc-afd1-9ce6e868ad45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4F781422</paraID>
      <start>0</start>
      <end>2</end>
      <status>unmodified</status>
      <modifiedWord/>
      <trackRevisions>false</trackRevisions>
    </reviewItem>
    <reviewItem>
      <errorID>5329c254-f0c7-47e2-b607-ebda4521c96e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3DEE257B</paraID>
      <start>0</start>
      <end>2</end>
      <status>unmodified</status>
      <modifiedWord/>
      <trackRevisions>false</trackRevisions>
    </reviewItem>
    <reviewItem>
      <errorID>1be25648-9ca6-4275-a00b-136e78f86cf8</errorID>
      <errorWord>其它</errorWord>
      <group>L1_Word</group>
      <groupName>字词问题</groupName>
      <ability>L2_Alias</ability>
      <abilityName>也作/曾用词</abilityName>
      <candidateList>
        <item>其他</item>
      </candidateList>
      <explain>词汇[其它]为不规范表述或旧称，其规范书面表述为[其他]。</explain>
      <paraID>3DEE257B</paraID>
      <start>10</start>
      <end>12</end>
      <status>unmodified</status>
      <modifiedWord/>
      <trackRevisions>false</trackRevisions>
    </reviewItem>
    <reviewItem>
      <errorID>3c621cb6-0ccf-4173-8413-78d8d3f04cee</errorID>
      <errorWord>需要</errorWord>
      <group>L1_Word</group>
      <groupName>字词问题</groupName>
      <ability>L2_Typo</ability>
      <abilityName>字词错误</abilityName>
      <candidateList>
        <item>需</item>
      </candidateList>
      <explain>❶〈动〉需要：～求｜按～分配｜完成任务还～五天时间。❷需用的东西：军～。</explain>
      <paraID>122636B0</paraID>
      <start>8</start>
      <end>10</end>
      <status>unmodified</status>
      <modifiedWord/>
      <trackRevisions>false</trackRevisions>
    </reviewItem>
    <reviewItem>
      <errorID>8c6d10c7-89a0-4164-b233-0f2c672972c7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510A33C7</paraID>
      <start>0</start>
      <end>2</end>
      <status>modified</status>
      <modifiedWord>1.</modifiedWord>
      <trackRevisions>true</trackRevisions>
    </reviewItem>
    <reviewItem>
      <errorID>d35b97e6-1228-4a2c-85a8-73216aabff06</errorID>
      <errorWord>ＸＸＸ</errorWord>
      <group>L1_Format</group>
      <groupName>格式问题</groupName>
      <ability>L2_HalfPunc</ability>
      <abilityName>全半角检查</abilityName>
      <candidateList>
        <item>XXX</item>
      </candidateList>
      <explain>文本全半角错误。</explain>
      <paraID>3E63E11C</paraID>
      <start>0</start>
      <end>3</end>
      <status>unmodified</status>
      <modifiedWord/>
      <trackRevisions>false</trackRevisions>
    </reviewItem>
    <reviewItem>
      <errorID>6696c78b-eb22-49a9-a59a-d4a358622eb3</errorID>
      <errorWord>ＸＸＸ</errorWord>
      <group>L1_Format</group>
      <groupName>格式问题</groupName>
      <ability>L2_HalfPunc</ability>
      <abilityName>全半角检查</abilityName>
      <candidateList>
        <item>XXX</item>
      </candidateList>
      <explain>文本全半角错误。</explain>
      <paraID>3E63E11C</paraID>
      <start>11</start>
      <end>14</end>
      <status>unmodified</status>
      <modifiedWord/>
      <trackRevisions>false</trackRevisions>
    </reviewItem>
    <reviewItem>
      <errorID>e63775b5-c4ed-4488-95a4-143b7bd54a28</errorID>
      <errorWord>）</errorWord>
      <group>L1_Word</group>
      <groupName>字词问题</groupName>
      <ability>L2_Typo</ability>
      <abilityName>字词错误</abilityName>
      <candidateList>
        <item>）担</item>
      </candidateList>
      <explain/>
      <paraID>3E63E11C</paraID>
      <start>22</start>
      <end>23</end>
      <status>unmodified</status>
      <modifiedWord/>
      <trackRevisions>false</trackRevisions>
    </reviewItem>
    <reviewItem>
      <errorID>073e63f9-3b56-4a92-bcec-eed9c32d00c7</errorID>
      <errorWord>ＸＸ</errorWord>
      <group>L1_Format</group>
      <groupName>格式问题</groupName>
      <ability>L2_HalfPunc</ability>
      <abilityName>全半角检查</abilityName>
      <candidateList>
        <item>XX</item>
      </candidateList>
      <explain>文本全半角错误。</explain>
      <paraID>3E63E11C</paraID>
      <start>24</start>
      <end>26</end>
      <status>unmodified</status>
      <modifiedWord/>
      <trackRevisions>false</trackRevisions>
    </reviewItem>
    <reviewItem>
      <errorID>0166b863-333a-4d63-8514-725f278c4f46</errorID>
      <errorWord>ＸＸＸ</errorWord>
      <group>L1_Format</group>
      <groupName>格式问题</groupName>
      <ability>L2_HalfPunc</ability>
      <abilityName>全半角检查</abilityName>
      <candidateList>
        <item>XXX</item>
      </candidateList>
      <explain>文本全半角错误。</explain>
      <paraID>3E63E11C</paraID>
      <start>30</start>
      <end>33</end>
      <status>unmodified</status>
      <modifiedWord/>
      <trackRevisions>false</trackRevisions>
    </reviewItem>
    <reviewItem>
      <errorID>eb5739af-7df3-4233-9451-ed00fc4e3aa7</errorID>
      <errorWord>，</errorWord>
      <group>L1_Word</group>
      <groupName>字词问题</groupName>
      <ability>L2_Typo</ability>
      <abilityName>字词错误</abilityName>
      <candidateList>
        <item>，并</item>
      </candidateList>
      <explain/>
      <paraID>3E63E11C</paraID>
      <start>115</start>
      <end>116</end>
      <status>unmodified</status>
      <modifiedWord/>
      <trackRevisions>false</trackRevisions>
    </reviewItem>
    <reviewItem>
      <errorID>b55ff210-7f9e-4ffb-a486-76db68cd0879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37A99B3C</paraID>
      <start>0</start>
      <end>2</end>
      <status>modified</status>
      <modifiedWord>2.</modifiedWord>
      <trackRevisions>true</trackRevisions>
    </reviewItem>
    <reviewItem>
      <errorID>3bda1ed7-cd38-44e9-ad48-f43eb7f5b39b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5EB094DD</paraID>
      <start>1</start>
      <end>3</end>
      <status>modified</status>
      <modifiedWord>3.</modifiedWord>
      <trackRevisions>true</trackRevisions>
    </reviewItem>
    <reviewItem>
      <errorID>2116c407-4423-4b50-8ba0-221fe6c36795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7CD562B</paraID>
      <start>0</start>
      <end>2</end>
      <status>unmodified</status>
      <modifiedWord/>
      <trackRevisions>false</trackRevisions>
    </reviewItem>
    <reviewItem>
      <errorID>a16858f5-9cd5-45f8-ae39-8c4215133f2d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2C20328A</paraID>
      <start>0</start>
      <end>2</end>
      <status>unmodified</status>
      <modifiedWord/>
      <trackRevisions>false</trackRevisions>
    </reviewItem>
    <reviewItem>
      <errorID>5ddfd32f-197c-4873-805b-1cb6ec5e1853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7807214F</paraID>
      <start>2</start>
      <end>4</end>
      <status>modified</status>
      <modifiedWord>2.</modifiedWord>
      <trackRevisions>true</trackRevisions>
    </reviewItem>
    <reviewItem>
      <errorID>d0fdd18e-7876-412a-8752-459f886d3e0f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7D23B141</paraID>
      <start>0</start>
      <end>2</end>
      <status>unmodified</status>
      <modifiedWord/>
      <trackRevisions>false</trackRevisions>
    </reviewItem>
    <reviewItem>
      <errorID>9adf729a-3d19-4903-a4fd-a7ba61752a3a</errorID>
      <errorWord>求</errorWord>
      <group>L1_Word</group>
      <groupName>字词问题</groupName>
      <ability>L2_Typo</ability>
      <abilityName>字词错误</abilityName>
      <candidateList>
        <item>求和</item>
      </candidateList>
      <explain/>
      <paraID>7D23B141</paraID>
      <start>8</start>
      <end>11</end>
      <status>modified</status>
      <modifiedWord>求和</modifiedWord>
      <trackRevisions>true</trackRevisions>
    </reviewItem>
    <reviewItem>
      <errorID>599e369f-8751-4e04-8ece-7436720a39cd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2F4C52F</paraID>
      <start>0</start>
      <end>0</end>
      <status>unmodified</status>
      <modifiedWord/>
      <trackRevisions>false</trackRevisions>
    </reviewItem>
    <reviewItem>
      <errorID>f604e7d0-7567-4731-bfe9-ce268bddbad7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2F4C52F</paraID>
      <start>0</start>
      <end>0</end>
      <status>unmodified</status>
      <modifiedWord/>
      <trackRevisions>false</trackRevisions>
    </reviewItem>
    <reviewItem>
      <errorID>5c58eb56-21b1-45fb-8272-da0a70b53441</errorID>
      <errorWord>其它</errorWord>
      <group>L1_Word</group>
      <groupName>字词问题</groupName>
      <ability>L2_Alias</ability>
      <abilityName>也作/曾用词</abilityName>
      <candidateList>
        <item>其他</item>
      </candidateList>
      <explain>词汇[其它]为不规范表述或旧称，其规范书面表述为[其他]。</explain>
      <paraID> 2F4C52F</paraID>
      <start>0</start>
      <end>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FB349-5D06-464B-A146-9F75127FF42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8021</Words>
  <Characters>8168</Characters>
  <Lines>73</Lines>
  <Paragraphs>20</Paragraphs>
  <TotalTime>427</TotalTime>
  <ScaleCrop>false</ScaleCrop>
  <LinksUpToDate>false</LinksUpToDate>
  <CharactersWithSpaces>9276</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2025-12-22T08:01:00Z</dcterms:created>
  <dc:creator>l'k'l'l'l'l'l</dc:creator>
  <cp:lastModifiedBy>Administrator</cp:lastModifiedBy>
  <dcterms:modified xsi:type="dcterms:W3CDTF">2026-02-04T02:47:31Z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CCFFD913A938441B97F4D74B99167061</vt:lpwstr>
  </property>
  <property fmtid="{D5CDD505-2E9C-101B-9397-08002B2CF9AE}" pid="4" name="KSOTemplateDocerSaveRecord">
    <vt:lpwstr>eyJoZGlkIjoiNWFhMjY0YTVjYWRhMWY0NDMzOGQ5NjU5OTk4MGE1YTUiLCJ1c2VySWQiOiIyNTY2ODA2MjEifQ==</vt:lpwstr>
  </property>
</Properties>
</file>